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ACEA" w14:textId="77777777" w:rsidR="00057A11" w:rsidRDefault="00057A11" w:rsidP="00057A11">
      <w:pPr>
        <w:pStyle w:val="Otsikko1"/>
        <w:spacing w:before="0" w:after="225"/>
        <w:textAlignment w:val="baseline"/>
        <w:rPr>
          <w:rFonts w:ascii="Calibri" w:hAnsi="Calibri" w:cs="Calibri"/>
          <w:color w:val="D6224D"/>
        </w:rPr>
      </w:pPr>
      <w:r>
        <w:rPr>
          <w:rFonts w:ascii="Calibri" w:hAnsi="Calibri" w:cs="Calibri"/>
          <w:color w:val="D6224D"/>
        </w:rPr>
        <w:t xml:space="preserve">Eskarista </w:t>
      </w:r>
      <w:proofErr w:type="spellStart"/>
      <w:r>
        <w:rPr>
          <w:rFonts w:ascii="Calibri" w:hAnsi="Calibri" w:cs="Calibri"/>
          <w:color w:val="D6224D"/>
        </w:rPr>
        <w:t>ekalle</w:t>
      </w:r>
      <w:proofErr w:type="spellEnd"/>
      <w:r>
        <w:rPr>
          <w:rFonts w:ascii="Calibri" w:hAnsi="Calibri" w:cs="Calibri"/>
          <w:color w:val="D6224D"/>
        </w:rPr>
        <w:t xml:space="preserve"> - treffit</w:t>
      </w:r>
    </w:p>
    <w:p w14:paraId="3D2A5F48" w14:textId="77777777" w:rsidR="00057A11" w:rsidRDefault="00057A11" w:rsidP="00057A11">
      <w:r>
        <w:t>Treffit koostuvat koko perheen yhteisestä tekemisestä, lapsille suunnatuista leikeistä ja vanhempien keskusteluista. Treffit voivat olla kertaluonteiset tai niitä voi järjestää useamman kerran samalle tai eri kohderyhmälle. </w:t>
      </w:r>
    </w:p>
    <w:p w14:paraId="1D961191" w14:textId="77777777" w:rsidR="00057A11" w:rsidRDefault="00057A11" w:rsidP="00057A11">
      <w:r>
        <w:t xml:space="preserve">Tilaisuuksien alkulämmittelyssä kannattaa hyödyntää rastiradan tehtäviä. Voitte valita niistä keskusteluteemaan sopivia. Vanhempien vertaisryhmätoiminta hyödyntää </w:t>
      </w:r>
      <w:proofErr w:type="spellStart"/>
      <w:r>
        <w:t>Jututtamon</w:t>
      </w:r>
      <w:proofErr w:type="spellEnd"/>
      <w:r>
        <w:t xml:space="preserve"> Eskarista ekaluokalle aineistoja.</w:t>
      </w:r>
    </w:p>
    <w:p w14:paraId="212CBB4C" w14:textId="77777777" w:rsidR="00057A11" w:rsidRDefault="00057A11" w:rsidP="00057A11">
      <w:r>
        <w:t>Voitte sopia, että vanhempien keskustelun ajan joku leikkii tai pelaa lasten kanssa. Leikkejä voi muokata aiheen mukaan tai ohjata sellaisenaan. Leikeissä lapset tutustuvat toisiinsa, harjoittelevat esimerkiksi yhteistyötä, keskittymistä ja itsesäätelyä. Joissakin leikeissä tarvitsette välineitä, kuten lankakerää tai paperia. Ottakaa käyttöön sellaisia leikkejä, joihin saatte materiaalit järjestymään. Huomioikaa myös ryhmän koko sekä esimerkiksi se, ovatko lapset toisilleen ennestään tuttuja tai jännittävätkö tilannetta.</w:t>
      </w:r>
    </w:p>
    <w:p w14:paraId="4C1A215C" w14:textId="77777777" w:rsidR="00057A11" w:rsidRDefault="00057A11" w:rsidP="00057A11">
      <w:r>
        <w:t>Voitte myös rakentaa halutessanne treffeille muuta tekemistä, kuten heijastinsuunnitusta tai vaikka pyöräilyn taitorataa.</w:t>
      </w:r>
    </w:p>
    <w:p w14:paraId="217E9C97" w14:textId="77777777" w:rsidR="00057A11" w:rsidRDefault="00057A11" w:rsidP="00057A11">
      <w:pPr>
        <w:pStyle w:val="Otsikko2"/>
        <w:spacing w:before="0" w:after="150"/>
        <w:textAlignment w:val="baseline"/>
        <w:rPr>
          <w:rFonts w:ascii="Calibri" w:hAnsi="Calibri" w:cs="Calibri"/>
          <w:color w:val="D6224D"/>
        </w:rPr>
      </w:pPr>
      <w:r>
        <w:rPr>
          <w:rFonts w:ascii="Calibri" w:hAnsi="Calibri" w:cs="Calibri"/>
          <w:color w:val="D6224D"/>
        </w:rPr>
        <w:t>Materiaaleja toiminnan tueksi</w:t>
      </w:r>
    </w:p>
    <w:p w14:paraId="114A225A" w14:textId="77777777" w:rsidR="00057A11" w:rsidRDefault="00057A11" w:rsidP="00057A11">
      <w:r>
        <w:t>Olemme koonneet muutamia vinkkejä toiminnan tueksi ja ideoinnin helpottamiseksi. </w:t>
      </w:r>
    </w:p>
    <w:p w14:paraId="641493D6" w14:textId="77777777" w:rsidR="00057A11" w:rsidRDefault="00057A11" w:rsidP="00057A11">
      <w:pPr>
        <w:numPr>
          <w:ilvl w:val="0"/>
          <w:numId w:val="1"/>
        </w:numPr>
        <w:spacing w:after="0" w:line="240" w:lineRule="auto"/>
        <w:ind w:left="1320"/>
        <w:textAlignment w:val="baseline"/>
        <w:rPr>
          <w:rFonts w:ascii="Calibri" w:hAnsi="Calibri" w:cs="Calibri"/>
          <w:color w:val="333333"/>
        </w:rPr>
      </w:pPr>
      <w:hyperlink r:id="rId5" w:tgtFrame="_blank" w:history="1">
        <w:r>
          <w:rPr>
            <w:rStyle w:val="Hyperlinkki"/>
            <w:rFonts w:ascii="Calibri" w:hAnsi="Calibri" w:cs="Calibri"/>
            <w:color w:val="265CAE"/>
            <w:bdr w:val="none" w:sz="0" w:space="0" w:color="auto" w:frame="1"/>
          </w:rPr>
          <w:t>Hyvä alku koulutielle sivusto</w:t>
        </w:r>
      </w:hyperlink>
    </w:p>
    <w:p w14:paraId="04785AFA" w14:textId="77777777" w:rsidR="00057A11" w:rsidRDefault="00057A11" w:rsidP="00057A11">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Leikkivinkkejä: Tähän olemme listanneet muutamia hyviä ja helposti ohjattavia leikkejä. Niitä on listattu teemojen mukaan, mutta monessa leikissä pystyt teemaa muuttamalla liittämään sen mihin tahansa aihealueeseen. Lisää leikkejä löydätte </w:t>
      </w:r>
      <w:hyperlink r:id="rId6" w:tgtFrame="_blank" w:history="1">
        <w:r>
          <w:rPr>
            <w:rStyle w:val="Hyperlinkki"/>
            <w:rFonts w:ascii="Calibri" w:hAnsi="Calibri" w:cs="Calibri"/>
            <w:color w:val="265CAE"/>
            <w:bdr w:val="none" w:sz="0" w:space="0" w:color="auto" w:frame="1"/>
          </w:rPr>
          <w:t>Leikkipankista</w:t>
        </w:r>
      </w:hyperlink>
    </w:p>
    <w:p w14:paraId="1846E152" w14:textId="77777777" w:rsidR="00057A11" w:rsidRDefault="00057A11" w:rsidP="00057A11">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Liikenneturvan </w:t>
      </w:r>
      <w:hyperlink r:id="rId7" w:tgtFrame="_blank" w:history="1">
        <w:r>
          <w:rPr>
            <w:rStyle w:val="Hyperlinkki"/>
            <w:rFonts w:ascii="Calibri" w:hAnsi="Calibri" w:cs="Calibri"/>
            <w:color w:val="265CAE"/>
            <w:bdr w:val="none" w:sz="0" w:space="0" w:color="auto" w:frame="1"/>
          </w:rPr>
          <w:t>Vinkkejä koulumatkalla - animaatio</w:t>
        </w:r>
      </w:hyperlink>
    </w:p>
    <w:p w14:paraId="723EB89D" w14:textId="77777777" w:rsidR="00057A11" w:rsidRDefault="00057A11" w:rsidP="00057A11">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Liikenneturvan Liikenneturvallisuusopas pienten koululaisten vanhemmille</w:t>
      </w:r>
    </w:p>
    <w:p w14:paraId="6B3D5738" w14:textId="77777777" w:rsidR="00057A11" w:rsidRDefault="00057A11" w:rsidP="00057A11">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Mainiot mediaperheet tehtävävihkosta löydät media-aiheisia perheille suunnattuja tehtäviä, joita voi halutessaan hyödyntää</w:t>
      </w:r>
    </w:p>
    <w:p w14:paraId="2B47E6AC" w14:textId="77777777" w:rsidR="00057A11" w:rsidRDefault="00057A11" w:rsidP="00057A11">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Kirjavinkkeihin on koottu pikkukoululaisille sopivaa luettavaa, jonka kautta voi pohtia monia siirtymävaiheen teemoja</w:t>
      </w:r>
    </w:p>
    <w:p w14:paraId="38679620" w14:textId="77777777" w:rsidR="00480259" w:rsidRDefault="00480259"/>
    <w:sectPr w:rsidR="0048025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6F1"/>
    <w:multiLevelType w:val="multilevel"/>
    <w:tmpl w:val="071070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90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11"/>
    <w:rsid w:val="00057A11"/>
    <w:rsid w:val="004802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2A01"/>
  <w15:chartTrackingRefBased/>
  <w15:docId w15:val="{43F460CA-439A-473F-999A-0760BA9F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57A11"/>
  </w:style>
  <w:style w:type="paragraph" w:styleId="Otsikko1">
    <w:name w:val="heading 1"/>
    <w:basedOn w:val="Normaali"/>
    <w:next w:val="Normaali"/>
    <w:link w:val="Otsikko1Char"/>
    <w:uiPriority w:val="9"/>
    <w:qFormat/>
    <w:rsid w:val="00057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57A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57A11"/>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057A11"/>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057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l.fi/aineistokirjasto?v=0fFt89vxy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ll.fi/blogi/odotetaanko-teillakin-jo-elokuuta/" TargetMode="External"/><Relationship Id="rId5" Type="http://schemas.openxmlformats.org/officeDocument/2006/relationships/hyperlink" Target="https://yhdistysnetti.mll.fi/vapaaehtoisen-kanava/aineistopankki/ilolla-eskarista-ekalle-toimin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1922</Characters>
  <Application>Microsoft Office Word</Application>
  <DocSecurity>0</DocSecurity>
  <Lines>16</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Taipale Kristiina</dc:creator>
  <cp:keywords/>
  <dc:description/>
  <cp:lastModifiedBy>Taipale Kristiina</cp:lastModifiedBy>
  <cp:revision>1</cp:revision>
  <dcterms:created xsi:type="dcterms:W3CDTF">2022-07-12T12:16:00Z</dcterms:created>
  <dcterms:modified xsi:type="dcterms:W3CDTF">2022-07-12T12:17:00Z</dcterms:modified>
</cp:coreProperties>
</file>