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F8702" w14:textId="03DF1453" w:rsidR="007026E8" w:rsidRPr="007026E8" w:rsidRDefault="007026E8" w:rsidP="007026E8">
      <w:pPr>
        <w:pStyle w:val="paragraph"/>
        <w:spacing w:before="0" w:beforeAutospacing="0" w:after="0" w:afterAutospacing="0"/>
        <w:textAlignment w:val="baseline"/>
        <w:rPr>
          <w:rStyle w:val="normaltextrun"/>
          <w:rFonts w:ascii="Aptos" w:eastAsiaTheme="majorEastAsia" w:hAnsi="Aptos" w:cs="Segoe UI"/>
          <w:b/>
          <w:bCs/>
          <w:color w:val="0070C0"/>
          <w:sz w:val="22"/>
          <w:szCs w:val="22"/>
        </w:rPr>
      </w:pPr>
      <w:r w:rsidRPr="007026E8">
        <w:rPr>
          <w:rStyle w:val="normaltextrun"/>
          <w:rFonts w:ascii="Aptos" w:eastAsiaTheme="majorEastAsia" w:hAnsi="Aptos" w:cs="Segoe UI"/>
          <w:color w:val="0070C0"/>
          <w:sz w:val="22"/>
          <w:szCs w:val="22"/>
        </w:rPr>
        <w:t>Käyttäkää mielipidekirjoituspohjia haluamallanne tavalla hyödyksi.</w:t>
      </w:r>
      <w:r w:rsidRPr="007026E8">
        <w:rPr>
          <w:rStyle w:val="normaltextrun"/>
          <w:rFonts w:ascii="Aptos" w:eastAsiaTheme="majorEastAsia" w:hAnsi="Aptos" w:cs="Segoe UI"/>
          <w:b/>
          <w:bCs/>
          <w:color w:val="0070C0"/>
          <w:sz w:val="22"/>
          <w:szCs w:val="22"/>
        </w:rPr>
        <w:t xml:space="preserve"> Sekä otsikkoa että tekstiä saa muokata</w:t>
      </w:r>
      <w:r>
        <w:rPr>
          <w:rStyle w:val="normaltextrun"/>
          <w:rFonts w:ascii="Aptos" w:eastAsiaTheme="majorEastAsia" w:hAnsi="Aptos" w:cs="Segoe UI"/>
          <w:b/>
          <w:bCs/>
          <w:color w:val="0070C0"/>
          <w:sz w:val="22"/>
          <w:szCs w:val="22"/>
        </w:rPr>
        <w:t xml:space="preserve"> vapaasti</w:t>
      </w:r>
      <w:r w:rsidRPr="007026E8">
        <w:rPr>
          <w:rStyle w:val="normaltextrun"/>
          <w:rFonts w:ascii="Aptos" w:eastAsiaTheme="majorEastAsia" w:hAnsi="Aptos" w:cs="Segoe UI"/>
          <w:b/>
          <w:bCs/>
          <w:color w:val="0070C0"/>
          <w:sz w:val="22"/>
          <w:szCs w:val="22"/>
        </w:rPr>
        <w:t xml:space="preserve">! </w:t>
      </w:r>
      <w:r w:rsidRPr="007026E8">
        <w:rPr>
          <w:rStyle w:val="normaltextrun"/>
          <w:rFonts w:ascii="Aptos" w:eastAsiaTheme="majorEastAsia" w:hAnsi="Aptos" w:cs="Segoe UI"/>
          <w:color w:val="0070C0"/>
          <w:sz w:val="22"/>
          <w:szCs w:val="22"/>
        </w:rPr>
        <w:t>Tärkeää on lisätä</w:t>
      </w:r>
      <w:r w:rsidRPr="007026E8">
        <w:rPr>
          <w:rStyle w:val="normaltextrun"/>
          <w:rFonts w:ascii="Aptos" w:eastAsiaTheme="majorEastAsia" w:hAnsi="Aptos" w:cs="Segoe UI"/>
          <w:b/>
          <w:bCs/>
          <w:color w:val="0070C0"/>
          <w:sz w:val="22"/>
          <w:szCs w:val="22"/>
        </w:rPr>
        <w:t xml:space="preserve"> omaa alueellista ja/tai paikallista tilannetta ja toimintaa </w:t>
      </w:r>
      <w:r w:rsidRPr="007026E8">
        <w:rPr>
          <w:rStyle w:val="normaltextrun"/>
          <w:rFonts w:ascii="Aptos" w:eastAsiaTheme="majorEastAsia" w:hAnsi="Aptos" w:cs="Segoe UI"/>
          <w:color w:val="0070C0"/>
          <w:sz w:val="22"/>
          <w:szCs w:val="22"/>
        </w:rPr>
        <w:t>tekstiin.</w:t>
      </w:r>
      <w:r w:rsidR="00A32F5B">
        <w:rPr>
          <w:rStyle w:val="normaltextrun"/>
          <w:rFonts w:ascii="Aptos" w:eastAsiaTheme="majorEastAsia" w:hAnsi="Aptos" w:cs="Segoe UI"/>
          <w:color w:val="0070C0"/>
          <w:sz w:val="22"/>
          <w:szCs w:val="22"/>
        </w:rPr>
        <w:t xml:space="preserve"> </w:t>
      </w:r>
    </w:p>
    <w:p w14:paraId="5EE7A212" w14:textId="77777777" w:rsidR="007026E8" w:rsidRPr="007026E8" w:rsidRDefault="007026E8" w:rsidP="007026E8">
      <w:pPr>
        <w:pStyle w:val="paragraph"/>
        <w:spacing w:before="0" w:beforeAutospacing="0" w:after="0" w:afterAutospacing="0"/>
        <w:textAlignment w:val="baseline"/>
        <w:rPr>
          <w:rStyle w:val="normaltextrun"/>
          <w:rFonts w:ascii="Aptos" w:eastAsiaTheme="majorEastAsia" w:hAnsi="Aptos" w:cs="Segoe UI"/>
          <w:b/>
          <w:bCs/>
          <w:color w:val="FF0000"/>
          <w:sz w:val="22"/>
          <w:szCs w:val="22"/>
        </w:rPr>
      </w:pPr>
    </w:p>
    <w:p w14:paraId="2420DBFB" w14:textId="77777777" w:rsidR="007026E8" w:rsidRDefault="007026E8" w:rsidP="007026E8">
      <w:pPr>
        <w:pStyle w:val="paragraph"/>
        <w:spacing w:before="0" w:beforeAutospacing="0" w:after="0" w:afterAutospacing="0"/>
        <w:textAlignment w:val="baseline"/>
        <w:rPr>
          <w:rStyle w:val="normaltextrun"/>
          <w:rFonts w:ascii="Aptos" w:eastAsiaTheme="majorEastAsia" w:hAnsi="Aptos" w:cs="Segoe UI"/>
          <w:b/>
          <w:bCs/>
          <w:sz w:val="22"/>
          <w:szCs w:val="22"/>
        </w:rPr>
      </w:pPr>
    </w:p>
    <w:p w14:paraId="3DB968D0" w14:textId="77416DDE" w:rsidR="007026E8" w:rsidRDefault="007026E8" w:rsidP="007026E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rPr>
        <w:t>Kunta- ja aluevaalit 2025 – Mielipidekirjoituspohja 1</w:t>
      </w:r>
      <w:r>
        <w:rPr>
          <w:rStyle w:val="eop"/>
          <w:rFonts w:ascii="Aptos" w:eastAsiaTheme="majorEastAsia" w:hAnsi="Aptos" w:cs="Segoe UI"/>
          <w:sz w:val="22"/>
          <w:szCs w:val="22"/>
        </w:rPr>
        <w:t> </w:t>
      </w:r>
    </w:p>
    <w:p w14:paraId="0CF6CD41" w14:textId="77777777" w:rsidR="007026E8" w:rsidRDefault="007026E8" w:rsidP="007026E8">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732CFA58" w14:textId="77777777" w:rsidR="007026E8" w:rsidRDefault="007026E8" w:rsidP="007026E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b/>
          <w:bCs/>
          <w:sz w:val="22"/>
          <w:szCs w:val="22"/>
        </w:rPr>
        <w:t>Hyvinvoinnin perusta rakentuu lapsuudessa</w:t>
      </w:r>
      <w:r>
        <w:rPr>
          <w:rStyle w:val="eop"/>
          <w:rFonts w:ascii="Aptos" w:eastAsiaTheme="majorEastAsia" w:hAnsi="Aptos" w:cs="Segoe UI"/>
          <w:sz w:val="22"/>
          <w:szCs w:val="22"/>
        </w:rPr>
        <w:t> </w:t>
      </w:r>
    </w:p>
    <w:p w14:paraId="1F8D09F7" w14:textId="77777777" w:rsidR="007026E8" w:rsidRDefault="007026E8" w:rsidP="007026E8">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00C41649" w14:textId="77777777" w:rsidR="007026E8" w:rsidRDefault="007026E8" w:rsidP="007026E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Kunnat ja hyvinvointialueet ovat tällä hetkellä haastavassa taloustilanteessa. Tämän seurauksena tehdään monia leikkauksia kuntien ja hyvinvointialueiden palveluihin. Kuntien ja hyvinvointialueiden päätöksenteossa on kuitenkin välttämätöntä muistaa, että hyvinvoinnin perusta rakentuu lapsuudessa ja nuoruudessa. Lapsuus- ja nuoruusiän olosuhteet vaikuttavat olennaisella tavalla myös myöhempään terveyteen ja hyvinvointiin. Ongelmien ennaltaehkäisy on huomattavasti edullisempaa kuin niiden korjaaminen. Esimerkiksi mielenterveysongelmien hoito aikuisuudessa maksaa paljon enemmän kuin varhaisen tuen tarjoaminen lapsuudessa ja nuoruudessa. Tänään säästetty euroa voi muodostua huomisen 100 euron kustannukseksi. </w:t>
      </w:r>
      <w:r>
        <w:rPr>
          <w:rStyle w:val="eop"/>
          <w:rFonts w:ascii="Aptos" w:eastAsiaTheme="majorEastAsia" w:hAnsi="Aptos" w:cs="Segoe UI"/>
          <w:sz w:val="22"/>
          <w:szCs w:val="22"/>
        </w:rPr>
        <w:t> </w:t>
      </w:r>
    </w:p>
    <w:p w14:paraId="7D97A1EB" w14:textId="77777777" w:rsidR="007026E8" w:rsidRDefault="007026E8" w:rsidP="007026E8">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3D2BA571" w14:textId="77777777" w:rsidR="007026E8" w:rsidRDefault="007026E8" w:rsidP="007026E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Suomessa lailla voimaan saatettu YK:n lapsen oikeuksien sopimus velvoittaa oikeudellisesti kuntia ja hyvinvointialueita. Kunnan ja hyvinvointialueen on aktiivisesti edistettävä sopimuksessa turvattujen oikeuksien toteutumista. Sopimus luo pohjan kestävälle ja pitkäjänteiselle lapsia, nuoria ja lapsiperheitä koskevalle päätöksenteolle. Kuntien ja hyvinvointialueiden on arvioitava ja otettava huomioon lasten edut kaikissa lapsia koskevissa ja heihin vaikuttavissa päätöksissä ja toimissa. Lapsen etu saa sisältönsä lapsen oikeuksista ja tarpeista. Lasten kuuleminen on osa lasten etujen selvittämistä.  Lapset ja nuoret ovat oman arkensa asiantuntijoita. Heitä tulee kuulla kunnan ja hyvinvointialueen palveluissa ja päätöksenteossa.</w:t>
      </w:r>
      <w:r>
        <w:rPr>
          <w:rStyle w:val="eop"/>
          <w:rFonts w:ascii="Aptos" w:eastAsiaTheme="majorEastAsia" w:hAnsi="Aptos" w:cs="Segoe UI"/>
          <w:sz w:val="22"/>
          <w:szCs w:val="22"/>
        </w:rPr>
        <w:t> </w:t>
      </w:r>
    </w:p>
    <w:p w14:paraId="4E76A2D0" w14:textId="77777777" w:rsidR="007026E8" w:rsidRDefault="007026E8" w:rsidP="007026E8">
      <w:pPr>
        <w:pStyle w:val="paragraph"/>
        <w:spacing w:before="0" w:beforeAutospacing="0" w:after="0" w:afterAutospacing="0"/>
        <w:textAlignment w:val="baseline"/>
        <w:rPr>
          <w:rFonts w:ascii="Segoe UI" w:hAnsi="Segoe UI" w:cs="Segoe UI"/>
          <w:sz w:val="18"/>
          <w:szCs w:val="18"/>
        </w:rPr>
      </w:pPr>
      <w:r>
        <w:rPr>
          <w:rStyle w:val="eop"/>
          <w:rFonts w:ascii="Aptos" w:eastAsiaTheme="majorEastAsia" w:hAnsi="Aptos" w:cs="Segoe UI"/>
          <w:sz w:val="22"/>
          <w:szCs w:val="22"/>
        </w:rPr>
        <w:t> </w:t>
      </w:r>
    </w:p>
    <w:p w14:paraId="3850D955" w14:textId="77777777" w:rsidR="007026E8" w:rsidRDefault="007026E8" w:rsidP="007026E8">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2"/>
          <w:szCs w:val="22"/>
        </w:rPr>
        <w:t>MLL toteutti syyskuussa 2024 verkkokyselyn lapsille ja nuorille siitä, mitkä ovat heidän mielestään tärkeitä kunnissa ja hyvinvointialueilla edistettäviä asioita. Lapset ja nuoret nostivat heille tärkeinä asioina erityisesti lasten ja nuorten harrastukset ja vapaa-ajan, koulunkäynnin ja opiskelun sekä niihin liittyvät resurssit, mielenterveystyön sekä nuorisotyön ja nuorten palvelut. Lapset ja nuoret mainitsivat myös vähävaraisten perheiden tukemisen, kiusaamiseen puuttumisen, syrjäytymisen ehkäisemisen sekä terveydenhuollon turvaamisen ja hyvinvoinnin edistämisen tärkeyden. </w:t>
      </w:r>
      <w:r>
        <w:rPr>
          <w:rStyle w:val="eop"/>
          <w:rFonts w:ascii="Aptos" w:eastAsiaTheme="majorEastAsia" w:hAnsi="Aptos" w:cs="Segoe UI"/>
          <w:sz w:val="22"/>
          <w:szCs w:val="22"/>
        </w:rPr>
        <w:t> </w:t>
      </w:r>
    </w:p>
    <w:p w14:paraId="7DD85FBE" w14:textId="77777777" w:rsidR="007026E8" w:rsidRDefault="007026E8" w:rsidP="00280B0E">
      <w:pPr>
        <w:rPr>
          <w:b/>
          <w:bCs/>
        </w:rPr>
      </w:pPr>
    </w:p>
    <w:p w14:paraId="0ED47E9B" w14:textId="77777777" w:rsidR="007026E8" w:rsidRDefault="007026E8" w:rsidP="00280B0E">
      <w:pPr>
        <w:rPr>
          <w:b/>
          <w:bCs/>
        </w:rPr>
      </w:pPr>
    </w:p>
    <w:p w14:paraId="65414044" w14:textId="77777777" w:rsidR="007026E8" w:rsidRDefault="007026E8" w:rsidP="007026E8">
      <w:pPr>
        <w:pStyle w:val="paragraph"/>
        <w:spacing w:before="0" w:beforeAutospacing="0" w:after="0" w:afterAutospacing="0"/>
        <w:textAlignment w:val="baseline"/>
        <w:rPr>
          <w:rFonts w:ascii="Segoe UI" w:hAnsi="Segoe UI" w:cs="Segoe UI"/>
          <w:color w:val="000000"/>
          <w:sz w:val="18"/>
          <w:szCs w:val="18"/>
        </w:rPr>
      </w:pPr>
      <w:r>
        <w:rPr>
          <w:rStyle w:val="normaltextrun"/>
          <w:rFonts w:ascii="Aptos" w:eastAsiaTheme="majorEastAsia" w:hAnsi="Aptos" w:cs="Segoe UI"/>
          <w:b/>
          <w:bCs/>
          <w:color w:val="000000"/>
          <w:sz w:val="22"/>
          <w:szCs w:val="22"/>
        </w:rPr>
        <w:t>Kunta- ja aluevaalit 2025 – Mielipidekirjoituspohja 2</w:t>
      </w:r>
      <w:r>
        <w:rPr>
          <w:rStyle w:val="eop"/>
          <w:rFonts w:ascii="Aptos" w:eastAsiaTheme="majorEastAsia" w:hAnsi="Aptos" w:cs="Segoe UI"/>
          <w:color w:val="000000"/>
          <w:sz w:val="22"/>
          <w:szCs w:val="22"/>
        </w:rPr>
        <w:t> </w:t>
      </w:r>
    </w:p>
    <w:p w14:paraId="134B4BAB" w14:textId="77777777" w:rsidR="007026E8" w:rsidRDefault="007026E8" w:rsidP="007026E8">
      <w:pPr>
        <w:pStyle w:val="paragraph"/>
        <w:spacing w:before="0" w:beforeAutospacing="0" w:after="0" w:afterAutospacing="0"/>
        <w:textAlignment w:val="baseline"/>
        <w:rPr>
          <w:rFonts w:ascii="Segoe UI" w:hAnsi="Segoe UI" w:cs="Segoe UI"/>
          <w:color w:val="000000"/>
          <w:sz w:val="18"/>
          <w:szCs w:val="18"/>
        </w:rPr>
      </w:pPr>
      <w:r>
        <w:rPr>
          <w:rStyle w:val="eop"/>
          <w:rFonts w:ascii="Aptos" w:eastAsiaTheme="majorEastAsia" w:hAnsi="Aptos" w:cs="Segoe UI"/>
          <w:color w:val="000000"/>
          <w:sz w:val="22"/>
          <w:szCs w:val="22"/>
        </w:rPr>
        <w:t> </w:t>
      </w:r>
    </w:p>
    <w:p w14:paraId="4AA2A63A" w14:textId="77777777" w:rsidR="007026E8" w:rsidRDefault="007026E8" w:rsidP="007026E8">
      <w:pPr>
        <w:pStyle w:val="paragraph"/>
        <w:spacing w:before="0" w:beforeAutospacing="0" w:after="0" w:afterAutospacing="0"/>
        <w:textAlignment w:val="baseline"/>
        <w:rPr>
          <w:rFonts w:ascii="Segoe UI" w:hAnsi="Segoe UI" w:cs="Segoe UI"/>
          <w:color w:val="000000"/>
          <w:sz w:val="18"/>
          <w:szCs w:val="18"/>
        </w:rPr>
      </w:pPr>
      <w:r>
        <w:rPr>
          <w:rStyle w:val="normaltextrun"/>
          <w:rFonts w:ascii="Aptos" w:eastAsiaTheme="majorEastAsia" w:hAnsi="Aptos" w:cs="Segoe UI"/>
          <w:b/>
          <w:bCs/>
          <w:color w:val="000000"/>
          <w:sz w:val="22"/>
          <w:szCs w:val="22"/>
        </w:rPr>
        <w:t>Lapsiperhepalveluista toimiva kokonaisuus perhekeskusmallilla</w:t>
      </w:r>
      <w:r>
        <w:rPr>
          <w:rStyle w:val="eop"/>
          <w:rFonts w:ascii="Aptos" w:eastAsiaTheme="majorEastAsia" w:hAnsi="Aptos" w:cs="Segoe UI"/>
          <w:color w:val="000000"/>
          <w:sz w:val="22"/>
          <w:szCs w:val="22"/>
        </w:rPr>
        <w:t> </w:t>
      </w:r>
    </w:p>
    <w:p w14:paraId="5CCFE75E" w14:textId="77777777" w:rsidR="007026E8" w:rsidRDefault="007026E8" w:rsidP="007026E8">
      <w:pPr>
        <w:pStyle w:val="paragraph"/>
        <w:spacing w:before="0" w:beforeAutospacing="0" w:after="0" w:afterAutospacing="0"/>
        <w:textAlignment w:val="baseline"/>
        <w:rPr>
          <w:rFonts w:ascii="Segoe UI" w:hAnsi="Segoe UI" w:cs="Segoe UI"/>
          <w:color w:val="000000"/>
          <w:sz w:val="18"/>
          <w:szCs w:val="18"/>
        </w:rPr>
      </w:pPr>
      <w:r>
        <w:rPr>
          <w:rStyle w:val="eop"/>
          <w:rFonts w:ascii="Aptos" w:eastAsiaTheme="majorEastAsia" w:hAnsi="Aptos" w:cs="Segoe UI"/>
          <w:color w:val="000000"/>
          <w:sz w:val="22"/>
          <w:szCs w:val="22"/>
        </w:rPr>
        <w:t> </w:t>
      </w:r>
    </w:p>
    <w:p w14:paraId="2EEBFB5C" w14:textId="77777777" w:rsidR="007026E8" w:rsidRDefault="007026E8" w:rsidP="007026E8">
      <w:pPr>
        <w:pStyle w:val="paragraph"/>
        <w:spacing w:before="0" w:beforeAutospacing="0" w:after="0" w:afterAutospacing="0"/>
        <w:textAlignment w:val="baseline"/>
        <w:rPr>
          <w:rFonts w:ascii="Segoe UI" w:hAnsi="Segoe UI" w:cs="Segoe UI"/>
          <w:color w:val="000000"/>
          <w:sz w:val="18"/>
          <w:szCs w:val="18"/>
        </w:rPr>
      </w:pPr>
      <w:r>
        <w:rPr>
          <w:rStyle w:val="normaltextrun"/>
          <w:rFonts w:ascii="Aptos" w:eastAsiaTheme="majorEastAsia" w:hAnsi="Aptos" w:cs="Segoe UI"/>
          <w:color w:val="000000"/>
          <w:sz w:val="22"/>
          <w:szCs w:val="22"/>
        </w:rPr>
        <w:t>Lasten, nuorten ja lapsiperheiden julkiset palvelut ovat kunnan ja hyvinvointialueen järjestämiä. Kunta- ja aluevaaleissa valitaan valtuutetut, jotka tekevät palveluiden järjestämistä koskevat päätökset kunnissa ja hyvinvointialueilla. Julkisia palveluita täydentävät kolmannen sektorin eli järjestöjen ja seurakuntien palvelut ja toiminnat. Esimerkiksi Mannerheimin Lastensuojeluliiton perhekahvilat ja muut kohtaamispaikat, vertaisryhmät, kerhotoiminta, tukihenkilö- ja kaveritoiminta sekä auttavat puhelin- ja nettipalvelut niveltyvät luontevaksi osaksi lasten, nuorten ja perheiden palvelukokonaisuutta. </w:t>
      </w:r>
      <w:r>
        <w:rPr>
          <w:rStyle w:val="eop"/>
          <w:rFonts w:ascii="Aptos" w:eastAsiaTheme="majorEastAsia" w:hAnsi="Aptos" w:cs="Segoe UI"/>
          <w:color w:val="000000"/>
          <w:sz w:val="22"/>
          <w:szCs w:val="22"/>
        </w:rPr>
        <w:t> </w:t>
      </w:r>
    </w:p>
    <w:p w14:paraId="2E16B5B7" w14:textId="77777777" w:rsidR="007026E8" w:rsidRDefault="007026E8" w:rsidP="007026E8">
      <w:pPr>
        <w:pStyle w:val="paragraph"/>
        <w:spacing w:before="0" w:beforeAutospacing="0" w:after="0" w:afterAutospacing="0"/>
        <w:textAlignment w:val="baseline"/>
        <w:rPr>
          <w:rFonts w:ascii="Segoe UI" w:hAnsi="Segoe UI" w:cs="Segoe UI"/>
          <w:color w:val="000000"/>
          <w:sz w:val="18"/>
          <w:szCs w:val="18"/>
        </w:rPr>
      </w:pPr>
      <w:r>
        <w:rPr>
          <w:rStyle w:val="eop"/>
          <w:rFonts w:ascii="Aptos" w:eastAsiaTheme="majorEastAsia" w:hAnsi="Aptos" w:cs="Segoe UI"/>
          <w:color w:val="000000"/>
          <w:sz w:val="22"/>
          <w:szCs w:val="22"/>
        </w:rPr>
        <w:t> </w:t>
      </w:r>
    </w:p>
    <w:p w14:paraId="3845F749" w14:textId="77777777" w:rsidR="007026E8" w:rsidRDefault="007026E8" w:rsidP="007026E8">
      <w:pPr>
        <w:pStyle w:val="paragraph"/>
        <w:spacing w:before="0" w:beforeAutospacing="0" w:after="0" w:afterAutospacing="0"/>
        <w:textAlignment w:val="baseline"/>
        <w:rPr>
          <w:rFonts w:ascii="Segoe UI" w:hAnsi="Segoe UI" w:cs="Segoe UI"/>
          <w:color w:val="000000"/>
          <w:sz w:val="18"/>
          <w:szCs w:val="18"/>
        </w:rPr>
      </w:pPr>
      <w:r>
        <w:rPr>
          <w:rStyle w:val="normaltextrun"/>
          <w:rFonts w:ascii="Aptos" w:eastAsiaTheme="majorEastAsia" w:hAnsi="Aptos" w:cs="Segoe UI"/>
          <w:color w:val="000000"/>
          <w:sz w:val="22"/>
          <w:szCs w:val="22"/>
        </w:rPr>
        <w:t xml:space="preserve">Lasten, nuorten ja perheiden kannalta on tärkeää, että palvelut on toteutettu asiakas- eikä organisaatiolähtöisesti. Ratkaisun tähän tarjoaa verkostomainen perhekeskustoimintamalli. Siinä palveluja ja toimintoja koordinoidaan, kehitetään ja toteutetaan hallinto- ja sektorirajat ylittäen </w:t>
      </w:r>
      <w:r>
        <w:rPr>
          <w:rStyle w:val="normaltextrun"/>
          <w:rFonts w:ascii="Aptos" w:eastAsiaTheme="majorEastAsia" w:hAnsi="Aptos" w:cs="Segoe UI"/>
          <w:color w:val="000000"/>
          <w:sz w:val="22"/>
          <w:szCs w:val="22"/>
        </w:rPr>
        <w:lastRenderedPageBreak/>
        <w:t>monitoimijaisesti julkisen ja kolmannen sektorin yhteistyönä. Lasten, nuorten ja perheiden palvelut kannattaakin koota peruskeskustoimintamallin mukaisesti kunnissa ja hyvinvointialueilla.</w:t>
      </w:r>
      <w:r>
        <w:rPr>
          <w:rStyle w:val="eop"/>
          <w:rFonts w:ascii="Aptos" w:eastAsiaTheme="majorEastAsia" w:hAnsi="Aptos" w:cs="Segoe UI"/>
          <w:color w:val="000000"/>
          <w:sz w:val="22"/>
          <w:szCs w:val="22"/>
        </w:rPr>
        <w:t> </w:t>
      </w:r>
    </w:p>
    <w:p w14:paraId="6F2C8222" w14:textId="77777777" w:rsidR="007026E8" w:rsidRDefault="007026E8" w:rsidP="007026E8">
      <w:pPr>
        <w:pStyle w:val="paragraph"/>
        <w:spacing w:before="0" w:beforeAutospacing="0" w:after="0" w:afterAutospacing="0"/>
        <w:textAlignment w:val="baseline"/>
        <w:rPr>
          <w:rFonts w:ascii="Segoe UI" w:hAnsi="Segoe UI" w:cs="Segoe UI"/>
          <w:color w:val="000000"/>
          <w:sz w:val="18"/>
          <w:szCs w:val="18"/>
        </w:rPr>
      </w:pPr>
      <w:r>
        <w:rPr>
          <w:rStyle w:val="eop"/>
          <w:rFonts w:ascii="Aptos" w:eastAsiaTheme="majorEastAsia" w:hAnsi="Aptos" w:cs="Segoe UI"/>
          <w:color w:val="000000"/>
          <w:sz w:val="22"/>
          <w:szCs w:val="22"/>
        </w:rPr>
        <w:t> </w:t>
      </w:r>
    </w:p>
    <w:p w14:paraId="198951A8" w14:textId="77777777" w:rsidR="007026E8" w:rsidRDefault="007026E8" w:rsidP="007026E8">
      <w:pPr>
        <w:pStyle w:val="paragraph"/>
        <w:spacing w:before="0" w:beforeAutospacing="0" w:after="0" w:afterAutospacing="0"/>
        <w:textAlignment w:val="baseline"/>
        <w:rPr>
          <w:rFonts w:ascii="Segoe UI" w:hAnsi="Segoe UI" w:cs="Segoe UI"/>
          <w:color w:val="000000"/>
          <w:sz w:val="18"/>
          <w:szCs w:val="18"/>
        </w:rPr>
      </w:pPr>
      <w:r>
        <w:rPr>
          <w:rStyle w:val="normaltextrun"/>
          <w:rFonts w:ascii="Aptos" w:eastAsiaTheme="majorEastAsia" w:hAnsi="Aptos" w:cs="Segoe UI"/>
          <w:color w:val="000000"/>
          <w:sz w:val="22"/>
          <w:szCs w:val="22"/>
        </w:rPr>
        <w:t>Palvelupolut on tehtävä selkeiksi, jotta perheet löytävät helposti tarvitsemansa avun erilaisiin tilanteisiin. Lapsilta, nuorilta ja vanhemmilta on tärkeä kerätä jatkuvasti palautetta palveluista, ja hyödyntää heidän näkemyksiään palvelujen kehittämisessä. Palveluista on tiedotettava aktiivisesti ja kannustettava perheitä hakemaan apua ja tukea jo varhaisessa vaiheessa. Perus- ja erityistason palveluiden välisiä raja-aitoja on madallettava ja erityspalveluiden osaamista on tuotava perustasolle. Yhteistyön eri palvelujen välillä tulee olla saumatonta. Esimerkiksi koulujen ja oppilaitosten opiskeluhuolto vaatii onnistuakseen hyvää tiedonkulkua ja yhteistä työtä kunnilta ja hyvinvointialueilta. </w:t>
      </w:r>
      <w:r>
        <w:rPr>
          <w:rStyle w:val="eop"/>
          <w:rFonts w:ascii="Aptos" w:eastAsiaTheme="majorEastAsia" w:hAnsi="Aptos" w:cs="Segoe UI"/>
          <w:color w:val="000000"/>
          <w:sz w:val="22"/>
          <w:szCs w:val="22"/>
        </w:rPr>
        <w:t> </w:t>
      </w:r>
    </w:p>
    <w:p w14:paraId="53B8FDE6" w14:textId="77777777" w:rsidR="007026E8" w:rsidRDefault="007026E8" w:rsidP="00280B0E">
      <w:pPr>
        <w:rPr>
          <w:b/>
          <w:bCs/>
        </w:rPr>
      </w:pPr>
    </w:p>
    <w:p w14:paraId="7A27E872" w14:textId="77777777" w:rsidR="007026E8" w:rsidRDefault="007026E8" w:rsidP="00280B0E">
      <w:pPr>
        <w:rPr>
          <w:b/>
          <w:bCs/>
        </w:rPr>
      </w:pPr>
    </w:p>
    <w:p w14:paraId="64EF9353" w14:textId="64E925A6" w:rsidR="00280B0E" w:rsidRPr="00A32F5B" w:rsidRDefault="007026E8" w:rsidP="00280B0E">
      <w:pPr>
        <w:rPr>
          <w:b/>
          <w:bCs/>
        </w:rPr>
      </w:pPr>
      <w:r w:rsidRPr="007026E8">
        <w:rPr>
          <w:b/>
          <w:bCs/>
        </w:rPr>
        <w:t>Kunta- ja aluevaalit 2025 – Mielipidekirjoituspohja</w:t>
      </w:r>
      <w:r>
        <w:rPr>
          <w:b/>
          <w:bCs/>
        </w:rPr>
        <w:t xml:space="preserve"> 3</w:t>
      </w:r>
      <w:r w:rsidRPr="007026E8">
        <w:rPr>
          <w:b/>
          <w:bCs/>
        </w:rPr>
        <w:t xml:space="preserve">  </w:t>
      </w:r>
      <w:r w:rsidR="00A32F5B">
        <w:rPr>
          <w:b/>
          <w:bCs/>
        </w:rPr>
        <w:br/>
      </w:r>
      <w:r w:rsidR="00A32F5B">
        <w:rPr>
          <w:b/>
          <w:bCs/>
        </w:rPr>
        <w:br/>
      </w:r>
      <w:r w:rsidR="00280B0E" w:rsidRPr="00A32F5B">
        <w:rPr>
          <w:b/>
          <w:bCs/>
        </w:rPr>
        <w:t xml:space="preserve">Perheiden ääni kuuluviin tulevissa alue- ja kuntavaaleissa! </w:t>
      </w:r>
    </w:p>
    <w:p w14:paraId="05ED177E" w14:textId="494BEC54" w:rsidR="00280B0E" w:rsidRPr="009C622D" w:rsidRDefault="00280B0E" w:rsidP="00280B0E">
      <w:r>
        <w:t xml:space="preserve">Mannerheimin Lastensuojeluliiton vuodenvaihteessa tekemään valtakunnalliseen Perhepulssi-kyselyyn vastasi yli 1500 perhettä. Kysely paljastaa perheiden tilanteesta huolestuttavia signaaleja. Vaikka perheet kokevat hyvinvointinsa keskimääräisesti kohtalaiseksi, on perheillä monia haasteita, johon he kaipaavat kipeästi tukea. </w:t>
      </w:r>
    </w:p>
    <w:p w14:paraId="73AB00E1" w14:textId="00B6265D" w:rsidR="00280B0E" w:rsidRPr="009C622D" w:rsidRDefault="00280B0E" w:rsidP="00280B0E">
      <w:r w:rsidRPr="009C622D">
        <w:t>Perheiden hyvinvointia heikentävät erityisesti arjen jaksamiseen liittyvät haastee</w:t>
      </w:r>
      <w:r>
        <w:t xml:space="preserve">t. </w:t>
      </w:r>
      <w:r w:rsidRPr="009C622D">
        <w:t xml:space="preserve">Perheet kaipaavat muun muassa kotiin tulevaa arjen apua sekä matalan kynnyksen yhteisöllistä toimintaa ja vertaistukea. </w:t>
      </w:r>
    </w:p>
    <w:p w14:paraId="024DBC37" w14:textId="75E01F3D" w:rsidR="00280B0E" w:rsidRPr="009C622D" w:rsidRDefault="00280B0E" w:rsidP="00280B0E">
      <w:r>
        <w:t>Taloudelliset haasteet ja huoli tulevaisuudesta nousevat kyselyssä vahvasti esiin. Kyselyyn vastanneista perheistä lähes joka viides kamppailee taloudellisten vaikeuksien kanssa ja lähes 90 % uskoo asioiden menevän yhteiskunnassamme huonompaan suuntaan. Vastauksista heijastuu perheiden väsymys ja huoli tulevaisuudesta. (</w:t>
      </w:r>
      <w:r w:rsidRPr="03C1F3C0">
        <w:rPr>
          <w:b/>
          <w:bCs/>
        </w:rPr>
        <w:t>Tähän kohtaan voi nostaa myös esimerkkejä alueellisesti/paikallisesti jotka kuvaavat paikallisia haasteita, joita havaitsette)</w:t>
      </w:r>
      <w:r>
        <w:br/>
      </w:r>
      <w:r>
        <w:br/>
        <w:t>Perheitä ei saa jättää yksin. Osaan haasteista pystytään vastaamaan vain valtakunnan tason päätöksillä, mutta alue- ja kuntavaaleissa valitaan päättäjiä, joilla on pitkälti avaimet käsissään perheiden arjen hyvinvoinnissa ja sen rakentamisessa. Siksi tulevat vaalit ovat erityisen tärkeät lasten, nuorten ja perheiden kannalta.</w:t>
      </w:r>
    </w:p>
    <w:p w14:paraId="7B3A42D9" w14:textId="41BC74F8" w:rsidR="00280B0E" w:rsidRPr="009C622D" w:rsidRDefault="00280B0E" w:rsidP="00280B0E">
      <w:pPr>
        <w:rPr>
          <w:b/>
          <w:bCs/>
        </w:rPr>
      </w:pPr>
      <w:r>
        <w:t xml:space="preserve">Hyvinvointialueet ja kunnat eivät ole haasteen kanssa yksin. Järjestöt ovat tärkeitä kumppaneita, kun perheiden hyvinvointia rakennetaan ja tarjotaan kullekin perheelle heidän tilanteensa ja tarpeidensa mukaista apua ja tukea. On tärkeää, että hyvinvointialue / hyvinvointialueet ja kunnat tekevät yhteistyötä järjestöjen kanssa ja tukevat niiden työtä. </w:t>
      </w:r>
      <w:r w:rsidRPr="65DC8F59">
        <w:rPr>
          <w:b/>
          <w:bCs/>
        </w:rPr>
        <w:t>(Tähän esimerkkejä MLL:n alueellisesta/paikallisesta työstä sekä perhekeskuskumppanuudesta).</w:t>
      </w:r>
    </w:p>
    <w:p w14:paraId="052379DF" w14:textId="77777777" w:rsidR="00280B0E" w:rsidRDefault="00280B0E" w:rsidP="00280B0E">
      <w:r>
        <w:t>Perheiden hyvinvointi on koko yhteiskunnan etu. Kevään vaaleissa meillä jokaisella on mahdollisuus vaikuttaa siihen, millaisena perheiden tulevaisuus näyttäytyy. Pidetään yhdessä ääntä perheiden puolesta!</w:t>
      </w:r>
    </w:p>
    <w:p w14:paraId="47ECDC32" w14:textId="77777777" w:rsidR="00766AC9" w:rsidRDefault="00766AC9" w:rsidP="00280B0E"/>
    <w:p w14:paraId="742A51E9" w14:textId="77777777" w:rsidR="00766AC9" w:rsidRPr="00E22663" w:rsidRDefault="00766AC9" w:rsidP="00280B0E"/>
    <w:p w14:paraId="7FAA64B3" w14:textId="6EEEFD48" w:rsidR="00CD7758" w:rsidRPr="0018565E" w:rsidRDefault="00766AC9" w:rsidP="00CD7758">
      <w:pPr>
        <w:spacing w:line="300" w:lineRule="exact"/>
        <w:contextualSpacing/>
        <w:rPr>
          <w:rFonts w:ascii="Aptos" w:hAnsi="Aptos" w:cs="Calibri"/>
          <w:i/>
          <w:iCs/>
        </w:rPr>
      </w:pPr>
      <w:r w:rsidRPr="00766AC9">
        <w:rPr>
          <w:b/>
          <w:bCs/>
        </w:rPr>
        <w:lastRenderedPageBreak/>
        <w:t xml:space="preserve">Kunta- ja aluevaalit 2025 – Mielipidekirjoituspohja </w:t>
      </w:r>
      <w:r>
        <w:rPr>
          <w:b/>
          <w:bCs/>
        </w:rPr>
        <w:t>4</w:t>
      </w:r>
      <w:r w:rsidR="00CD7758">
        <w:rPr>
          <w:b/>
          <w:bCs/>
        </w:rPr>
        <w:br/>
      </w:r>
      <w:r w:rsidR="00CD7758">
        <w:rPr>
          <w:b/>
          <w:bCs/>
        </w:rPr>
        <w:br/>
      </w:r>
      <w:r w:rsidRPr="00766AC9">
        <w:rPr>
          <w:b/>
          <w:bCs/>
        </w:rPr>
        <w:t xml:space="preserve"> </w:t>
      </w:r>
      <w:r w:rsidR="00CD7758" w:rsidRPr="0018565E">
        <w:rPr>
          <w:rFonts w:ascii="Aptos" w:hAnsi="Aptos" w:cs="Calibri"/>
          <w:i/>
          <w:iCs/>
        </w:rPr>
        <w:t xml:space="preserve">Vaihtoehtoisia otsikoita: </w:t>
      </w:r>
    </w:p>
    <w:p w14:paraId="46E62E46" w14:textId="77777777" w:rsidR="00CD7758" w:rsidRDefault="00CD7758" w:rsidP="00CD7758">
      <w:pPr>
        <w:spacing w:line="300" w:lineRule="exact"/>
        <w:contextualSpacing/>
        <w:rPr>
          <w:rFonts w:ascii="Aptos" w:hAnsi="Aptos" w:cs="Calibri"/>
          <w:b/>
          <w:bCs/>
        </w:rPr>
      </w:pPr>
      <w:r>
        <w:rPr>
          <w:rFonts w:ascii="Aptos" w:hAnsi="Aptos" w:cs="Calibri"/>
          <w:b/>
          <w:bCs/>
        </w:rPr>
        <w:t>K</w:t>
      </w:r>
      <w:r w:rsidRPr="00CC08B8">
        <w:rPr>
          <w:rFonts w:ascii="Aptos" w:hAnsi="Aptos" w:cs="Calibri"/>
          <w:b/>
          <w:bCs/>
        </w:rPr>
        <w:t>oulutukseen ja opiskeluhuoltoon tulee investoida</w:t>
      </w:r>
    </w:p>
    <w:p w14:paraId="078A0807" w14:textId="77777777" w:rsidR="00CD7758" w:rsidRDefault="00CD7758" w:rsidP="00CD7758">
      <w:pPr>
        <w:spacing w:line="300" w:lineRule="exact"/>
        <w:contextualSpacing/>
        <w:rPr>
          <w:rFonts w:ascii="Aptos" w:hAnsi="Aptos" w:cs="Calibri"/>
          <w:b/>
          <w:bCs/>
        </w:rPr>
      </w:pPr>
      <w:r w:rsidRPr="00FA0F6B">
        <w:rPr>
          <w:rFonts w:ascii="Aptos" w:hAnsi="Aptos" w:cs="Calibri"/>
          <w:b/>
          <w:bCs/>
        </w:rPr>
        <w:t>Jokaisella lapsella on oikeus oppia ja voida hyvin koulussa</w:t>
      </w:r>
    </w:p>
    <w:p w14:paraId="5562AACA" w14:textId="77777777" w:rsidR="00CD7758" w:rsidRDefault="00CD7758" w:rsidP="00CD7758">
      <w:pPr>
        <w:spacing w:line="300" w:lineRule="exact"/>
        <w:contextualSpacing/>
        <w:rPr>
          <w:rFonts w:ascii="Aptos" w:hAnsi="Aptos" w:cs="Calibri"/>
          <w:b/>
          <w:bCs/>
        </w:rPr>
      </w:pPr>
      <w:r w:rsidRPr="00F3609B">
        <w:rPr>
          <w:rFonts w:ascii="Aptos" w:hAnsi="Aptos" w:cs="Calibri"/>
          <w:b/>
          <w:bCs/>
        </w:rPr>
        <w:t xml:space="preserve">Koulujen </w:t>
      </w:r>
      <w:r>
        <w:rPr>
          <w:rFonts w:ascii="Aptos" w:hAnsi="Aptos" w:cs="Calibri"/>
          <w:b/>
          <w:bCs/>
        </w:rPr>
        <w:t xml:space="preserve">ja opiskeluhuollon </w:t>
      </w:r>
      <w:r w:rsidRPr="00F3609B">
        <w:rPr>
          <w:rFonts w:ascii="Aptos" w:hAnsi="Aptos" w:cs="Calibri"/>
          <w:b/>
          <w:bCs/>
        </w:rPr>
        <w:t>resurssit kuntoon</w:t>
      </w:r>
    </w:p>
    <w:p w14:paraId="453EF4B4" w14:textId="77777777" w:rsidR="00CD7758" w:rsidRDefault="00CD7758" w:rsidP="00CD7758">
      <w:pPr>
        <w:spacing w:line="300" w:lineRule="exact"/>
        <w:contextualSpacing/>
        <w:rPr>
          <w:rFonts w:ascii="Aptos" w:hAnsi="Aptos" w:cs="Calibri"/>
          <w:b/>
          <w:bCs/>
        </w:rPr>
      </w:pPr>
      <w:r w:rsidRPr="00AD42BC">
        <w:rPr>
          <w:rFonts w:ascii="Aptos" w:hAnsi="Aptos" w:cs="Calibri"/>
          <w:b/>
          <w:bCs/>
        </w:rPr>
        <w:t xml:space="preserve">Koulujen </w:t>
      </w:r>
      <w:r>
        <w:rPr>
          <w:rFonts w:ascii="Aptos" w:hAnsi="Aptos" w:cs="Calibri"/>
          <w:b/>
          <w:bCs/>
        </w:rPr>
        <w:t xml:space="preserve">ja opiskeluhuollon </w:t>
      </w:r>
      <w:r w:rsidRPr="00AD42BC">
        <w:rPr>
          <w:rFonts w:ascii="Aptos" w:hAnsi="Aptos" w:cs="Calibri"/>
          <w:b/>
          <w:bCs/>
        </w:rPr>
        <w:t>resurssit vaikuttavat lasten hyvinvointiin</w:t>
      </w:r>
    </w:p>
    <w:p w14:paraId="1B3E77C2" w14:textId="77777777" w:rsidR="00CD7758" w:rsidRPr="00CC08B8" w:rsidRDefault="00CD7758" w:rsidP="00CD7758">
      <w:pPr>
        <w:spacing w:line="300" w:lineRule="exact"/>
        <w:contextualSpacing/>
        <w:rPr>
          <w:rFonts w:ascii="Aptos" w:hAnsi="Aptos" w:cs="Calibri"/>
          <w:b/>
          <w:bCs/>
        </w:rPr>
      </w:pPr>
      <w:r w:rsidRPr="005977E6">
        <w:rPr>
          <w:rFonts w:ascii="Aptos" w:hAnsi="Aptos" w:cs="Calibri"/>
          <w:b/>
          <w:bCs/>
        </w:rPr>
        <w:t>Turvallinen ja tasa-arvoinen koulu kuuluu jokaiselle lapselle</w:t>
      </w:r>
    </w:p>
    <w:p w14:paraId="46850333" w14:textId="77777777" w:rsidR="00CD7758" w:rsidRDefault="00CD7758" w:rsidP="00CD7758">
      <w:pPr>
        <w:spacing w:line="300" w:lineRule="exact"/>
        <w:contextualSpacing/>
        <w:rPr>
          <w:rFonts w:ascii="Aptos" w:hAnsi="Aptos" w:cs="Calibri"/>
        </w:rPr>
      </w:pPr>
    </w:p>
    <w:p w14:paraId="77D89E6E" w14:textId="77777777" w:rsidR="00CD7758" w:rsidRDefault="00CD7758" w:rsidP="00CD7758">
      <w:pPr>
        <w:spacing w:line="300" w:lineRule="exact"/>
        <w:contextualSpacing/>
        <w:rPr>
          <w:rFonts w:ascii="Aptos" w:hAnsi="Aptos" w:cs="Calibri"/>
        </w:rPr>
      </w:pPr>
      <w:r w:rsidRPr="0049290D">
        <w:rPr>
          <w:rFonts w:ascii="Aptos" w:hAnsi="Aptos" w:cs="Calibri"/>
        </w:rPr>
        <w:t>Koulu on perheen ohella lapsen tärkein kasvuympäristö. Sen merkitys ei rajoitu pelkästään oppimiseen, vaan koulu on keskeinen myös sosiaalisten taitojen, osallisuuden, hyvinvoinnin ja terveyden kannalta.</w:t>
      </w:r>
    </w:p>
    <w:p w14:paraId="4C42D92C" w14:textId="77777777" w:rsidR="00CD7758" w:rsidRPr="0049290D" w:rsidRDefault="00CD7758" w:rsidP="00CD7758">
      <w:pPr>
        <w:spacing w:line="300" w:lineRule="exact"/>
        <w:contextualSpacing/>
        <w:rPr>
          <w:rFonts w:ascii="Aptos" w:hAnsi="Aptos" w:cs="Calibri"/>
        </w:rPr>
      </w:pPr>
    </w:p>
    <w:p w14:paraId="3B924686" w14:textId="77777777" w:rsidR="00CD7758" w:rsidRDefault="00CD7758" w:rsidP="00CD7758">
      <w:pPr>
        <w:spacing w:line="300" w:lineRule="exact"/>
        <w:contextualSpacing/>
        <w:rPr>
          <w:rFonts w:ascii="Aptos" w:hAnsi="Aptos" w:cs="Calibri"/>
        </w:rPr>
      </w:pPr>
      <w:r w:rsidRPr="0049290D">
        <w:rPr>
          <w:rFonts w:ascii="Aptos" w:hAnsi="Aptos" w:cs="Calibri"/>
        </w:rPr>
        <w:t>Viime vuosina koulutuksellinen tasa-arvo on heikentynyt huolestuttavasti. Hyvinvoinnin ja oppimisen erot ovat kasvaneet, ja oppilaiden sosioekonominen tausta – kuten vanhempien tulotaso, koulutus ja työmarkkina-asema – vaikuttaa entistä enemmän lasten ja nuorten oppimistuloksiin sekä koulutuspolkuihin. Koulujen ja oppilaitosten riittämättömät resurssit osuvat erityisesti heikommassa asemassa oleviin lapsiin ja nuoriin.</w:t>
      </w:r>
    </w:p>
    <w:p w14:paraId="75A85ED7" w14:textId="77777777" w:rsidR="00CD7758" w:rsidRPr="0049290D" w:rsidRDefault="00CD7758" w:rsidP="00CD7758">
      <w:pPr>
        <w:spacing w:line="300" w:lineRule="exact"/>
        <w:contextualSpacing/>
        <w:rPr>
          <w:rFonts w:ascii="Aptos" w:hAnsi="Aptos" w:cs="Calibri"/>
        </w:rPr>
      </w:pPr>
    </w:p>
    <w:p w14:paraId="574B47FA" w14:textId="77777777" w:rsidR="00CD7758" w:rsidRDefault="00CD7758" w:rsidP="00CD7758">
      <w:pPr>
        <w:spacing w:line="300" w:lineRule="exact"/>
        <w:contextualSpacing/>
        <w:rPr>
          <w:rFonts w:ascii="Aptos" w:hAnsi="Aptos" w:cs="Calibri"/>
        </w:rPr>
      </w:pPr>
      <w:r w:rsidRPr="0049290D">
        <w:rPr>
          <w:rFonts w:ascii="Aptos" w:hAnsi="Aptos" w:cs="Calibri"/>
        </w:rPr>
        <w:t xml:space="preserve">Kouluille myönnettävässä rahoituksessa on huomioitava oppilaiden erilaiset taustat ja tarpeet. Tämä koskee myös hyvinvointialueiden vastuulla olevaa opiskeluhuoltoa. On varmistettava, että </w:t>
      </w:r>
      <w:r>
        <w:rPr>
          <w:rFonts w:ascii="Aptos" w:hAnsi="Aptos" w:cs="Calibri"/>
        </w:rPr>
        <w:t xml:space="preserve">kaikissa kouluissa </w:t>
      </w:r>
      <w:r w:rsidRPr="0049290D">
        <w:rPr>
          <w:rFonts w:ascii="Aptos" w:hAnsi="Aptos" w:cs="Calibri"/>
        </w:rPr>
        <w:t>oppilaat pääsevät nopeasti ja matalalla kynnyksellä kouluterveydenhoitajan, lääkärin, psykologin ja kuraattorin vastaanotolle.</w:t>
      </w:r>
    </w:p>
    <w:p w14:paraId="7E1534FB" w14:textId="77777777" w:rsidR="00CD7758" w:rsidRPr="0049290D" w:rsidRDefault="00CD7758" w:rsidP="00CD7758">
      <w:pPr>
        <w:spacing w:line="300" w:lineRule="exact"/>
        <w:contextualSpacing/>
        <w:rPr>
          <w:rFonts w:ascii="Aptos" w:hAnsi="Aptos" w:cs="Calibri"/>
        </w:rPr>
      </w:pPr>
    </w:p>
    <w:p w14:paraId="0E9E885C" w14:textId="77777777" w:rsidR="00CD7758" w:rsidRDefault="00CD7758" w:rsidP="00CD7758">
      <w:pPr>
        <w:spacing w:line="300" w:lineRule="exact"/>
        <w:contextualSpacing/>
        <w:rPr>
          <w:rFonts w:ascii="Aptos" w:hAnsi="Aptos" w:cs="Calibri"/>
        </w:rPr>
      </w:pPr>
      <w:r w:rsidRPr="0049290D">
        <w:rPr>
          <w:rFonts w:ascii="Aptos" w:hAnsi="Aptos" w:cs="Calibri"/>
        </w:rPr>
        <w:t xml:space="preserve">YK:n lapsen oikeuksien komitea antoi Suomelle kesäkuussa 2023 suosituksia, joissa kehotetaan turvaamaan kaikille lapsille yhdenvertaiset mahdollisuudet laadukkaaseen koulutukseen. Tämä edellyttää riittäviä resursseja, joilla varmistetaan opetuksen laatu ja saavutettavuus. </w:t>
      </w:r>
      <w:r>
        <w:rPr>
          <w:rFonts w:ascii="Aptos" w:hAnsi="Aptos" w:cs="Calibri"/>
        </w:rPr>
        <w:t>Koulu</w:t>
      </w:r>
      <w:r w:rsidRPr="0049290D">
        <w:rPr>
          <w:rFonts w:ascii="Aptos" w:hAnsi="Aptos" w:cs="Calibri"/>
        </w:rPr>
        <w:t>poissaolot ovat lisääntyneet, ja komitea on suositellut toimia niiden ehkäisemiseksi.</w:t>
      </w:r>
    </w:p>
    <w:p w14:paraId="72E1D89B" w14:textId="77777777" w:rsidR="00CD7758" w:rsidRPr="0049290D" w:rsidRDefault="00CD7758" w:rsidP="00CD7758">
      <w:pPr>
        <w:spacing w:line="300" w:lineRule="exact"/>
        <w:contextualSpacing/>
        <w:rPr>
          <w:rFonts w:ascii="Aptos" w:hAnsi="Aptos" w:cs="Calibri"/>
        </w:rPr>
      </w:pPr>
    </w:p>
    <w:p w14:paraId="5D3FB26F" w14:textId="77777777" w:rsidR="00CD7758" w:rsidRDefault="00CD7758" w:rsidP="00CD7758">
      <w:pPr>
        <w:spacing w:line="300" w:lineRule="exact"/>
        <w:contextualSpacing/>
        <w:rPr>
          <w:rFonts w:ascii="Aptos" w:hAnsi="Aptos" w:cs="Calibri"/>
        </w:rPr>
      </w:pPr>
      <w:r w:rsidRPr="0049290D">
        <w:rPr>
          <w:rFonts w:ascii="Aptos" w:hAnsi="Aptos" w:cs="Calibri"/>
        </w:rPr>
        <w:t xml:space="preserve">Kiusaaminen ja koulussa tapahtuva </w:t>
      </w:r>
      <w:r>
        <w:rPr>
          <w:rFonts w:ascii="Aptos" w:hAnsi="Aptos" w:cs="Calibri"/>
        </w:rPr>
        <w:t xml:space="preserve">muu </w:t>
      </w:r>
      <w:r w:rsidRPr="0049290D">
        <w:rPr>
          <w:rFonts w:ascii="Aptos" w:hAnsi="Aptos" w:cs="Calibri"/>
        </w:rPr>
        <w:t>väkivalta uhkaavat lasten hyvinvointia, oppimista ja terveyttä. Lapsen oikeuksien komitea on suositellut, että Suomi tehostaa toimia kiusaamisen, väkivallan ja ahdistelun ehkäisemiseksi kouluissa. Kiusaamisen ja yksinäisyyden ehkäisyyn on panostettava kaikilla koulutusasteilla. Opettajien ja muun kouluhenkilöstön täydennyskoulutusta kiusaamiseen puuttumisesta ja sen jälkihoidosta on lisättävä</w:t>
      </w:r>
      <w:r>
        <w:rPr>
          <w:rFonts w:ascii="Aptos" w:hAnsi="Aptos" w:cs="Calibri"/>
        </w:rPr>
        <w:t>. J</w:t>
      </w:r>
      <w:r w:rsidRPr="0049290D">
        <w:rPr>
          <w:rFonts w:ascii="Aptos" w:hAnsi="Aptos" w:cs="Calibri"/>
        </w:rPr>
        <w:t>ärjestöjen työ kouluyhteisöjen hyvinvoinnin ja osallisuuden edistämisessä tulee tunn</w:t>
      </w:r>
      <w:r>
        <w:rPr>
          <w:rFonts w:ascii="Aptos" w:hAnsi="Aptos" w:cs="Calibri"/>
        </w:rPr>
        <w:t>istaa</w:t>
      </w:r>
      <w:r w:rsidRPr="0049290D">
        <w:rPr>
          <w:rFonts w:ascii="Aptos" w:hAnsi="Aptos" w:cs="Calibri"/>
        </w:rPr>
        <w:t xml:space="preserve"> ja </w:t>
      </w:r>
      <w:r>
        <w:rPr>
          <w:rFonts w:ascii="Aptos" w:hAnsi="Aptos" w:cs="Calibri"/>
        </w:rPr>
        <w:t xml:space="preserve">sitä tulee </w:t>
      </w:r>
      <w:r w:rsidRPr="0049290D">
        <w:rPr>
          <w:rFonts w:ascii="Aptos" w:hAnsi="Aptos" w:cs="Calibri"/>
        </w:rPr>
        <w:t xml:space="preserve">tukea. </w:t>
      </w:r>
      <w:r>
        <w:rPr>
          <w:rFonts w:ascii="Aptos" w:hAnsi="Aptos" w:cs="Calibri"/>
        </w:rPr>
        <w:t>E</w:t>
      </w:r>
      <w:r w:rsidRPr="0049290D">
        <w:rPr>
          <w:rFonts w:ascii="Aptos" w:hAnsi="Aptos" w:cs="Calibri"/>
        </w:rPr>
        <w:t xml:space="preserve">simerkkejä tästä ovat </w:t>
      </w:r>
      <w:r>
        <w:rPr>
          <w:rFonts w:ascii="Aptos" w:hAnsi="Aptos" w:cs="Calibri"/>
        </w:rPr>
        <w:t xml:space="preserve">Mannerheimin Lastensuojeluliiton </w:t>
      </w:r>
      <w:r w:rsidRPr="0049290D">
        <w:rPr>
          <w:rFonts w:ascii="Aptos" w:hAnsi="Aptos" w:cs="Calibri"/>
        </w:rPr>
        <w:t>tukioppilastoiminta</w:t>
      </w:r>
      <w:r>
        <w:rPr>
          <w:rFonts w:ascii="Aptos" w:hAnsi="Aptos" w:cs="Calibri"/>
        </w:rPr>
        <w:t xml:space="preserve"> sekä eri toimijoiden yhteinen</w:t>
      </w:r>
      <w:r w:rsidRPr="0049290D">
        <w:rPr>
          <w:rFonts w:ascii="Aptos" w:hAnsi="Aptos" w:cs="Calibri"/>
        </w:rPr>
        <w:t xml:space="preserve"> Koulurauha-ohjelma.</w:t>
      </w:r>
    </w:p>
    <w:p w14:paraId="6FAD3D8A" w14:textId="77777777" w:rsidR="00CD7758" w:rsidRPr="0049290D" w:rsidRDefault="00CD7758" w:rsidP="00CD7758">
      <w:pPr>
        <w:spacing w:line="300" w:lineRule="exact"/>
        <w:contextualSpacing/>
        <w:rPr>
          <w:rFonts w:ascii="Aptos" w:hAnsi="Aptos" w:cs="Calibri"/>
        </w:rPr>
      </w:pPr>
    </w:p>
    <w:p w14:paraId="641EC294" w14:textId="77777777" w:rsidR="00CD7758" w:rsidRDefault="00CD7758" w:rsidP="00CD7758">
      <w:pPr>
        <w:spacing w:line="300" w:lineRule="exact"/>
        <w:contextualSpacing/>
        <w:rPr>
          <w:rFonts w:ascii="Aptos" w:hAnsi="Aptos" w:cs="Calibri"/>
        </w:rPr>
      </w:pPr>
      <w:r>
        <w:rPr>
          <w:rFonts w:ascii="Aptos" w:hAnsi="Aptos" w:cs="Calibri"/>
        </w:rPr>
        <w:t>Y</w:t>
      </w:r>
      <w:r w:rsidRPr="0049290D">
        <w:rPr>
          <w:rFonts w:ascii="Aptos" w:hAnsi="Aptos" w:cs="Calibri"/>
        </w:rPr>
        <w:t xml:space="preserve">hdenvertaisten koulutusmahdollisuuksien turvaaminen on paitsi </w:t>
      </w:r>
      <w:r>
        <w:rPr>
          <w:rFonts w:ascii="Aptos" w:hAnsi="Aptos" w:cs="Calibri"/>
        </w:rPr>
        <w:t xml:space="preserve">lasten oppimisten ja hyvinvoinnin sekä </w:t>
      </w:r>
      <w:r w:rsidRPr="0049290D">
        <w:rPr>
          <w:rFonts w:ascii="Aptos" w:hAnsi="Aptos" w:cs="Calibri"/>
        </w:rPr>
        <w:t>oikeudenmukaisuu</w:t>
      </w:r>
      <w:r>
        <w:rPr>
          <w:rFonts w:ascii="Aptos" w:hAnsi="Aptos" w:cs="Calibri"/>
        </w:rPr>
        <w:t xml:space="preserve">den </w:t>
      </w:r>
      <w:r w:rsidRPr="0049290D">
        <w:rPr>
          <w:rFonts w:ascii="Aptos" w:hAnsi="Aptos" w:cs="Calibri"/>
        </w:rPr>
        <w:t xml:space="preserve">kysymys, </w:t>
      </w:r>
      <w:r>
        <w:rPr>
          <w:rFonts w:ascii="Aptos" w:hAnsi="Aptos" w:cs="Calibri"/>
        </w:rPr>
        <w:t xml:space="preserve">niin </w:t>
      </w:r>
      <w:r w:rsidRPr="0049290D">
        <w:rPr>
          <w:rFonts w:ascii="Aptos" w:hAnsi="Aptos" w:cs="Calibri"/>
        </w:rPr>
        <w:t xml:space="preserve">myös koko yhteiskunnan tulevaisuuden kannalta välttämätöntä. </w:t>
      </w:r>
      <w:r>
        <w:rPr>
          <w:rFonts w:ascii="Aptos" w:hAnsi="Aptos" w:cs="Calibri"/>
        </w:rPr>
        <w:t>Kuntien päättäjillä on vastuu sen varmistamisessa, että</w:t>
      </w:r>
      <w:r w:rsidRPr="0049290D">
        <w:rPr>
          <w:rFonts w:ascii="Aptos" w:hAnsi="Aptos" w:cs="Calibri"/>
        </w:rPr>
        <w:t xml:space="preserve"> jokaisella lapsella on mahdollisuus kasvaa ja oppia turvallisessa, tasa-arvoisessa ja </w:t>
      </w:r>
      <w:r>
        <w:rPr>
          <w:rFonts w:ascii="Aptos" w:hAnsi="Aptos" w:cs="Calibri"/>
        </w:rPr>
        <w:t>riittävästi</w:t>
      </w:r>
      <w:r w:rsidRPr="0049290D">
        <w:rPr>
          <w:rFonts w:ascii="Aptos" w:hAnsi="Aptos" w:cs="Calibri"/>
        </w:rPr>
        <w:t xml:space="preserve"> resursoidussa kouluyhteisössä.</w:t>
      </w:r>
      <w:r>
        <w:rPr>
          <w:rFonts w:ascii="Aptos" w:hAnsi="Aptos" w:cs="Calibri"/>
        </w:rPr>
        <w:t xml:space="preserve"> Hyvinvointialueiden päättäjillä on puolestaan vastuu toimivien ja riittävien opiskeluhuoltopalvelujen varmistamisessa. </w:t>
      </w:r>
    </w:p>
    <w:p w14:paraId="52AEBDA7" w14:textId="0B1B93E4" w:rsidR="00280B0E" w:rsidRPr="009C622D" w:rsidRDefault="00280B0E" w:rsidP="00280B0E"/>
    <w:p w14:paraId="54D0F752" w14:textId="77777777" w:rsidR="00CD7758" w:rsidRDefault="00CD7758">
      <w:pPr>
        <w:rPr>
          <w:b/>
          <w:bCs/>
        </w:rPr>
      </w:pPr>
    </w:p>
    <w:p w14:paraId="478A8CA2" w14:textId="65930919" w:rsidR="00E31E99" w:rsidRDefault="00CD7758">
      <w:pPr>
        <w:rPr>
          <w:b/>
          <w:bCs/>
        </w:rPr>
      </w:pPr>
      <w:r w:rsidRPr="00CD7758">
        <w:rPr>
          <w:b/>
          <w:bCs/>
        </w:rPr>
        <w:lastRenderedPageBreak/>
        <w:t xml:space="preserve">Kunta- ja aluevaalit 2025 – Mielipidekirjoituspohja </w:t>
      </w:r>
      <w:r>
        <w:rPr>
          <w:b/>
          <w:bCs/>
        </w:rPr>
        <w:t>5</w:t>
      </w:r>
    </w:p>
    <w:p w14:paraId="15B4D713" w14:textId="77777777" w:rsidR="009E6EC1" w:rsidRDefault="009E6EC1">
      <w:pPr>
        <w:rPr>
          <w:b/>
          <w:bCs/>
        </w:rPr>
      </w:pPr>
    </w:p>
    <w:p w14:paraId="5CEE3114" w14:textId="77777777" w:rsidR="009E6EC1" w:rsidRPr="009E6EC1" w:rsidRDefault="009E6EC1" w:rsidP="009E6EC1">
      <w:pPr>
        <w:spacing w:line="252" w:lineRule="auto"/>
        <w:rPr>
          <w:rFonts w:ascii="Aptos" w:eastAsia="Aptos" w:hAnsi="Aptos" w:cs="Aptos"/>
          <w:b/>
          <w:bCs/>
          <w:kern w:val="0"/>
        </w:rPr>
      </w:pPr>
      <w:r w:rsidRPr="009E6EC1">
        <w:rPr>
          <w:rFonts w:ascii="Aptos" w:eastAsia="Aptos" w:hAnsi="Aptos" w:cs="Aptos"/>
          <w:b/>
          <w:bCs/>
          <w:kern w:val="0"/>
        </w:rPr>
        <w:t xml:space="preserve">Jokaisella lapsella ja nuorella on oikeus mielekkääseen vapaa-aikaan ja harrastamiseen </w:t>
      </w:r>
    </w:p>
    <w:p w14:paraId="38DDB278" w14:textId="33B357D3" w:rsidR="009E6EC1" w:rsidRPr="009E6EC1" w:rsidRDefault="009E6EC1" w:rsidP="009E6EC1">
      <w:pPr>
        <w:spacing w:line="252" w:lineRule="auto"/>
        <w:rPr>
          <w:rFonts w:ascii="Aptos" w:eastAsia="Aptos" w:hAnsi="Aptos" w:cs="Aptos"/>
          <w:kern w:val="0"/>
        </w:rPr>
      </w:pPr>
      <w:r w:rsidRPr="009E6EC1">
        <w:rPr>
          <w:rFonts w:ascii="Aptos" w:eastAsia="Aptos" w:hAnsi="Aptos" w:cs="Aptos"/>
          <w:kern w:val="0"/>
        </w:rPr>
        <w:t>Suomi on sitoutunut YK:n lapsen oikeuksien sopimuksen kautta edistämään jokaisen lapsen ja nuoren oikeutta</w:t>
      </w:r>
      <w:r>
        <w:rPr>
          <w:rFonts w:ascii="Aptos" w:eastAsia="Aptos" w:hAnsi="Aptos" w:cs="Aptos"/>
          <w:kern w:val="0"/>
        </w:rPr>
        <w:t xml:space="preserve"> </w:t>
      </w:r>
      <w:r w:rsidRPr="009E6EC1">
        <w:rPr>
          <w:rFonts w:ascii="Aptos" w:eastAsia="Aptos" w:hAnsi="Aptos" w:cs="Aptos"/>
          <w:kern w:val="0"/>
        </w:rPr>
        <w:t>vapaa-aikaan ja harrastustoimintaan.</w:t>
      </w:r>
      <w:r>
        <w:rPr>
          <w:rFonts w:ascii="Aptos" w:eastAsia="Aptos" w:hAnsi="Aptos" w:cs="Aptos"/>
          <w:kern w:val="0"/>
        </w:rPr>
        <w:t xml:space="preserve"> </w:t>
      </w:r>
      <w:r w:rsidRPr="009E6EC1">
        <w:rPr>
          <w:rFonts w:ascii="Aptos" w:eastAsia="Aptos" w:hAnsi="Aptos" w:cs="Aptos"/>
          <w:kern w:val="0"/>
        </w:rPr>
        <w:t xml:space="preserve">Tämä sitoumus koskettaa erityisesti kuntia, jotka ovat lasten ja nuorten kannalta tärkeimpiä vapaa-ajan kasvuympäristöjä. </w:t>
      </w:r>
    </w:p>
    <w:p w14:paraId="2C147625" w14:textId="77777777" w:rsidR="009E6EC1" w:rsidRPr="009E6EC1" w:rsidRDefault="009E6EC1" w:rsidP="009E6EC1">
      <w:pPr>
        <w:spacing w:line="252" w:lineRule="auto"/>
        <w:rPr>
          <w:rFonts w:ascii="Aptos" w:eastAsia="Aptos" w:hAnsi="Aptos" w:cs="Aptos"/>
          <w:kern w:val="0"/>
        </w:rPr>
      </w:pPr>
      <w:r w:rsidRPr="009E6EC1">
        <w:rPr>
          <w:rFonts w:ascii="Aptos" w:eastAsia="Aptos" w:hAnsi="Aptos" w:cs="Aptos"/>
          <w:kern w:val="0"/>
        </w:rPr>
        <w:t xml:space="preserve">Harrastuskustannusten kasvaessa, kunnan mahdollistama maksuton ja kohtuuhintainen vapaa-ajan toiminta korostuu entisestään. Maksuttomalla tai kohtuuhintaisella harrastustoiminnalla voidaan kaventaa hyvinvointi- ja terveyseroja pitkälläkin aikavälillä, sillä esimerkiksi liikunta- ja lukemistottumukset omaksutaan lapsuudessa. </w:t>
      </w:r>
    </w:p>
    <w:p w14:paraId="28052709" w14:textId="77777777" w:rsidR="009E6EC1" w:rsidRPr="009E6EC1" w:rsidRDefault="009E6EC1" w:rsidP="009E6EC1">
      <w:pPr>
        <w:spacing w:line="252" w:lineRule="auto"/>
        <w:rPr>
          <w:rFonts w:ascii="Aptos" w:eastAsia="Aptos" w:hAnsi="Aptos" w:cs="Aptos"/>
          <w:kern w:val="0"/>
        </w:rPr>
      </w:pPr>
      <w:r w:rsidRPr="009E6EC1">
        <w:rPr>
          <w:rFonts w:ascii="Aptos" w:eastAsia="Aptos" w:hAnsi="Aptos" w:cs="Aptos"/>
          <w:kern w:val="0"/>
        </w:rPr>
        <w:t xml:space="preserve">Meidänkin kunnassamme on tärkeää, että lasten ja nuorten liikunta-, kulttuuri- ja kirjastopalveluiden saatavuus varmistetaan koskemaan kaikkia kuntamme lapsia ja nuoria.  Tärkeää on myös turvata eka- ja tokaluokkalaisten aamu- ja iltapäivätoiminnan saatavuus ja kohtuuhintaisuus sekä Harrastamisen Suomen mallin mukainen toiminta peruskouluissa. </w:t>
      </w:r>
    </w:p>
    <w:p w14:paraId="68B74395" w14:textId="05BDD5ED" w:rsidR="009E6EC1" w:rsidRPr="009E6EC1" w:rsidRDefault="009E6EC1" w:rsidP="009E6EC1">
      <w:pPr>
        <w:spacing w:line="252" w:lineRule="auto"/>
        <w:rPr>
          <w:rFonts w:ascii="Aptos" w:eastAsia="Aptos" w:hAnsi="Aptos" w:cs="Aptos"/>
          <w:kern w:val="0"/>
        </w:rPr>
      </w:pPr>
      <w:r>
        <w:rPr>
          <w:rFonts w:ascii="Aptos" w:eastAsia="Aptos" w:hAnsi="Aptos" w:cs="Aptos"/>
          <w:kern w:val="0"/>
        </w:rPr>
        <w:t>M</w:t>
      </w:r>
      <w:r w:rsidRPr="009E6EC1">
        <w:rPr>
          <w:rFonts w:ascii="Aptos" w:eastAsia="Aptos" w:hAnsi="Aptos" w:cs="Aptos"/>
          <w:kern w:val="0"/>
        </w:rPr>
        <w:t>aksuttomien, kohtuuhintaisten ja monipuolisten vapaa-aika ja harrastusmahdollisuuksien toteuttamiseksi on tärkeää, että kunta tekee yhteistyötä paikallisten järjestöjen ja seurojen kanssa ja mahdollistaa näiden toiminnan tarjoamalla tiloja ja avustamalla toimintaa.</w:t>
      </w:r>
    </w:p>
    <w:p w14:paraId="59A897A0" w14:textId="77777777" w:rsidR="009E6EC1" w:rsidRPr="009E6EC1" w:rsidRDefault="009E6EC1" w:rsidP="009E6EC1">
      <w:pPr>
        <w:spacing w:line="252" w:lineRule="auto"/>
        <w:rPr>
          <w:rFonts w:ascii="Aptos" w:eastAsia="Aptos" w:hAnsi="Aptos" w:cs="Aptos"/>
          <w:kern w:val="0"/>
        </w:rPr>
      </w:pPr>
      <w:r w:rsidRPr="009E6EC1">
        <w:rPr>
          <w:rFonts w:ascii="Aptos" w:eastAsia="Aptos" w:hAnsi="Aptos" w:cs="Aptos"/>
          <w:kern w:val="0"/>
        </w:rPr>
        <w:t xml:space="preserve">Lasten ja nuorten hyvinvoinnin edistäminen on paras investointi tulevaisuuteen meidänkin kunnassamme! Varmistetaan, että mielekäs vapaa-aika harrastuksineen on keskeinen osa lasten ja nuorten hyvinvointia sekä aktiivista ja osallistuvaa kuntalaisuutta. </w:t>
      </w:r>
    </w:p>
    <w:p w14:paraId="3543E5C8" w14:textId="77777777" w:rsidR="009E6EC1" w:rsidRDefault="009E6EC1"/>
    <w:sectPr w:rsidR="009E6EC1">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B0E"/>
    <w:rsid w:val="00280B0E"/>
    <w:rsid w:val="002B0474"/>
    <w:rsid w:val="007026E8"/>
    <w:rsid w:val="00766AC9"/>
    <w:rsid w:val="009E6EC1"/>
    <w:rsid w:val="00A2558B"/>
    <w:rsid w:val="00A32F5B"/>
    <w:rsid w:val="00CD7758"/>
    <w:rsid w:val="00E03B03"/>
    <w:rsid w:val="00E31E99"/>
    <w:rsid w:val="00EE633E"/>
    <w:rsid w:val="00F620C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944E6"/>
  <w15:chartTrackingRefBased/>
  <w15:docId w15:val="{DD8832BE-9261-49CA-AC5B-E3C86DCC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80B0E"/>
  </w:style>
  <w:style w:type="paragraph" w:styleId="Otsikko1">
    <w:name w:val="heading 1"/>
    <w:basedOn w:val="Normaali"/>
    <w:next w:val="Normaali"/>
    <w:link w:val="Otsikko1Char"/>
    <w:uiPriority w:val="9"/>
    <w:qFormat/>
    <w:rsid w:val="00280B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280B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280B0E"/>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280B0E"/>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280B0E"/>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280B0E"/>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280B0E"/>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280B0E"/>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280B0E"/>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80B0E"/>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280B0E"/>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280B0E"/>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280B0E"/>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280B0E"/>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280B0E"/>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280B0E"/>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280B0E"/>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280B0E"/>
    <w:rPr>
      <w:rFonts w:eastAsiaTheme="majorEastAsia" w:cstheme="majorBidi"/>
      <w:color w:val="272727" w:themeColor="text1" w:themeTint="D8"/>
    </w:rPr>
  </w:style>
  <w:style w:type="paragraph" w:styleId="Otsikko">
    <w:name w:val="Title"/>
    <w:basedOn w:val="Normaali"/>
    <w:next w:val="Normaali"/>
    <w:link w:val="OtsikkoChar"/>
    <w:uiPriority w:val="10"/>
    <w:qFormat/>
    <w:rsid w:val="00280B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80B0E"/>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280B0E"/>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280B0E"/>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280B0E"/>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280B0E"/>
    <w:rPr>
      <w:i/>
      <w:iCs/>
      <w:color w:val="404040" w:themeColor="text1" w:themeTint="BF"/>
    </w:rPr>
  </w:style>
  <w:style w:type="paragraph" w:styleId="Luettelokappale">
    <w:name w:val="List Paragraph"/>
    <w:basedOn w:val="Normaali"/>
    <w:uiPriority w:val="34"/>
    <w:qFormat/>
    <w:rsid w:val="00280B0E"/>
    <w:pPr>
      <w:ind w:left="720"/>
      <w:contextualSpacing/>
    </w:pPr>
  </w:style>
  <w:style w:type="character" w:styleId="Voimakaskorostus">
    <w:name w:val="Intense Emphasis"/>
    <w:basedOn w:val="Kappaleenoletusfontti"/>
    <w:uiPriority w:val="21"/>
    <w:qFormat/>
    <w:rsid w:val="00280B0E"/>
    <w:rPr>
      <w:i/>
      <w:iCs/>
      <w:color w:val="0F4761" w:themeColor="accent1" w:themeShade="BF"/>
    </w:rPr>
  </w:style>
  <w:style w:type="paragraph" w:styleId="Erottuvalainaus">
    <w:name w:val="Intense Quote"/>
    <w:basedOn w:val="Normaali"/>
    <w:next w:val="Normaali"/>
    <w:link w:val="ErottuvalainausChar"/>
    <w:uiPriority w:val="30"/>
    <w:qFormat/>
    <w:rsid w:val="00280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280B0E"/>
    <w:rPr>
      <w:i/>
      <w:iCs/>
      <w:color w:val="0F4761" w:themeColor="accent1" w:themeShade="BF"/>
    </w:rPr>
  </w:style>
  <w:style w:type="character" w:styleId="Erottuvaviittaus">
    <w:name w:val="Intense Reference"/>
    <w:basedOn w:val="Kappaleenoletusfontti"/>
    <w:uiPriority w:val="32"/>
    <w:qFormat/>
    <w:rsid w:val="00280B0E"/>
    <w:rPr>
      <w:b/>
      <w:bCs/>
      <w:smallCaps/>
      <w:color w:val="0F4761" w:themeColor="accent1" w:themeShade="BF"/>
      <w:spacing w:val="5"/>
    </w:rPr>
  </w:style>
  <w:style w:type="paragraph" w:styleId="Kommentinteksti">
    <w:name w:val="annotation text"/>
    <w:basedOn w:val="Normaali"/>
    <w:link w:val="KommentintekstiChar"/>
    <w:uiPriority w:val="99"/>
    <w:semiHidden/>
    <w:unhideWhenUsed/>
    <w:rsid w:val="00280B0E"/>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280B0E"/>
    <w:rPr>
      <w:sz w:val="20"/>
      <w:szCs w:val="20"/>
    </w:rPr>
  </w:style>
  <w:style w:type="character" w:styleId="Kommentinviite">
    <w:name w:val="annotation reference"/>
    <w:basedOn w:val="Kappaleenoletusfontti"/>
    <w:uiPriority w:val="99"/>
    <w:semiHidden/>
    <w:unhideWhenUsed/>
    <w:rsid w:val="00280B0E"/>
    <w:rPr>
      <w:sz w:val="16"/>
      <w:szCs w:val="16"/>
    </w:rPr>
  </w:style>
  <w:style w:type="paragraph" w:customStyle="1" w:styleId="paragraph">
    <w:name w:val="paragraph"/>
    <w:basedOn w:val="Normaali"/>
    <w:rsid w:val="007026E8"/>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customStyle="1" w:styleId="normaltextrun">
    <w:name w:val="normaltextrun"/>
    <w:basedOn w:val="Kappaleenoletusfontti"/>
    <w:rsid w:val="007026E8"/>
  </w:style>
  <w:style w:type="character" w:customStyle="1" w:styleId="eop">
    <w:name w:val="eop"/>
    <w:basedOn w:val="Kappaleenoletusfontti"/>
    <w:rsid w:val="00702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101769">
      <w:bodyDiv w:val="1"/>
      <w:marLeft w:val="0"/>
      <w:marRight w:val="0"/>
      <w:marTop w:val="0"/>
      <w:marBottom w:val="0"/>
      <w:divBdr>
        <w:top w:val="none" w:sz="0" w:space="0" w:color="auto"/>
        <w:left w:val="none" w:sz="0" w:space="0" w:color="auto"/>
        <w:bottom w:val="none" w:sz="0" w:space="0" w:color="auto"/>
        <w:right w:val="none" w:sz="0" w:space="0" w:color="auto"/>
      </w:divBdr>
      <w:divsChild>
        <w:div w:id="1611400145">
          <w:marLeft w:val="0"/>
          <w:marRight w:val="0"/>
          <w:marTop w:val="0"/>
          <w:marBottom w:val="0"/>
          <w:divBdr>
            <w:top w:val="none" w:sz="0" w:space="0" w:color="auto"/>
            <w:left w:val="none" w:sz="0" w:space="0" w:color="auto"/>
            <w:bottom w:val="none" w:sz="0" w:space="0" w:color="auto"/>
            <w:right w:val="none" w:sz="0" w:space="0" w:color="auto"/>
          </w:divBdr>
        </w:div>
        <w:div w:id="1868634311">
          <w:marLeft w:val="0"/>
          <w:marRight w:val="0"/>
          <w:marTop w:val="0"/>
          <w:marBottom w:val="0"/>
          <w:divBdr>
            <w:top w:val="none" w:sz="0" w:space="0" w:color="auto"/>
            <w:left w:val="none" w:sz="0" w:space="0" w:color="auto"/>
            <w:bottom w:val="none" w:sz="0" w:space="0" w:color="auto"/>
            <w:right w:val="none" w:sz="0" w:space="0" w:color="auto"/>
          </w:divBdr>
        </w:div>
        <w:div w:id="323777223">
          <w:marLeft w:val="0"/>
          <w:marRight w:val="0"/>
          <w:marTop w:val="0"/>
          <w:marBottom w:val="0"/>
          <w:divBdr>
            <w:top w:val="none" w:sz="0" w:space="0" w:color="auto"/>
            <w:left w:val="none" w:sz="0" w:space="0" w:color="auto"/>
            <w:bottom w:val="none" w:sz="0" w:space="0" w:color="auto"/>
            <w:right w:val="none" w:sz="0" w:space="0" w:color="auto"/>
          </w:divBdr>
        </w:div>
        <w:div w:id="1543248180">
          <w:marLeft w:val="0"/>
          <w:marRight w:val="0"/>
          <w:marTop w:val="0"/>
          <w:marBottom w:val="0"/>
          <w:divBdr>
            <w:top w:val="none" w:sz="0" w:space="0" w:color="auto"/>
            <w:left w:val="none" w:sz="0" w:space="0" w:color="auto"/>
            <w:bottom w:val="none" w:sz="0" w:space="0" w:color="auto"/>
            <w:right w:val="none" w:sz="0" w:space="0" w:color="auto"/>
          </w:divBdr>
        </w:div>
        <w:div w:id="2010330772">
          <w:marLeft w:val="0"/>
          <w:marRight w:val="0"/>
          <w:marTop w:val="0"/>
          <w:marBottom w:val="0"/>
          <w:divBdr>
            <w:top w:val="none" w:sz="0" w:space="0" w:color="auto"/>
            <w:left w:val="none" w:sz="0" w:space="0" w:color="auto"/>
            <w:bottom w:val="none" w:sz="0" w:space="0" w:color="auto"/>
            <w:right w:val="none" w:sz="0" w:space="0" w:color="auto"/>
          </w:divBdr>
        </w:div>
        <w:div w:id="1640190053">
          <w:marLeft w:val="0"/>
          <w:marRight w:val="0"/>
          <w:marTop w:val="0"/>
          <w:marBottom w:val="0"/>
          <w:divBdr>
            <w:top w:val="none" w:sz="0" w:space="0" w:color="auto"/>
            <w:left w:val="none" w:sz="0" w:space="0" w:color="auto"/>
            <w:bottom w:val="none" w:sz="0" w:space="0" w:color="auto"/>
            <w:right w:val="none" w:sz="0" w:space="0" w:color="auto"/>
          </w:divBdr>
        </w:div>
        <w:div w:id="1107191168">
          <w:marLeft w:val="0"/>
          <w:marRight w:val="0"/>
          <w:marTop w:val="0"/>
          <w:marBottom w:val="0"/>
          <w:divBdr>
            <w:top w:val="none" w:sz="0" w:space="0" w:color="auto"/>
            <w:left w:val="none" w:sz="0" w:space="0" w:color="auto"/>
            <w:bottom w:val="none" w:sz="0" w:space="0" w:color="auto"/>
            <w:right w:val="none" w:sz="0" w:space="0" w:color="auto"/>
          </w:divBdr>
        </w:div>
        <w:div w:id="130055292">
          <w:marLeft w:val="0"/>
          <w:marRight w:val="0"/>
          <w:marTop w:val="0"/>
          <w:marBottom w:val="0"/>
          <w:divBdr>
            <w:top w:val="none" w:sz="0" w:space="0" w:color="auto"/>
            <w:left w:val="none" w:sz="0" w:space="0" w:color="auto"/>
            <w:bottom w:val="none" w:sz="0" w:space="0" w:color="auto"/>
            <w:right w:val="none" w:sz="0" w:space="0" w:color="auto"/>
          </w:divBdr>
        </w:div>
        <w:div w:id="1474177824">
          <w:marLeft w:val="0"/>
          <w:marRight w:val="0"/>
          <w:marTop w:val="0"/>
          <w:marBottom w:val="0"/>
          <w:divBdr>
            <w:top w:val="none" w:sz="0" w:space="0" w:color="auto"/>
            <w:left w:val="none" w:sz="0" w:space="0" w:color="auto"/>
            <w:bottom w:val="none" w:sz="0" w:space="0" w:color="auto"/>
            <w:right w:val="none" w:sz="0" w:space="0" w:color="auto"/>
          </w:divBdr>
        </w:div>
      </w:divsChild>
    </w:div>
    <w:div w:id="205796787">
      <w:bodyDiv w:val="1"/>
      <w:marLeft w:val="0"/>
      <w:marRight w:val="0"/>
      <w:marTop w:val="0"/>
      <w:marBottom w:val="0"/>
      <w:divBdr>
        <w:top w:val="none" w:sz="0" w:space="0" w:color="auto"/>
        <w:left w:val="none" w:sz="0" w:space="0" w:color="auto"/>
        <w:bottom w:val="none" w:sz="0" w:space="0" w:color="auto"/>
        <w:right w:val="none" w:sz="0" w:space="0" w:color="auto"/>
      </w:divBdr>
    </w:div>
    <w:div w:id="511145556">
      <w:bodyDiv w:val="1"/>
      <w:marLeft w:val="0"/>
      <w:marRight w:val="0"/>
      <w:marTop w:val="0"/>
      <w:marBottom w:val="0"/>
      <w:divBdr>
        <w:top w:val="none" w:sz="0" w:space="0" w:color="auto"/>
        <w:left w:val="none" w:sz="0" w:space="0" w:color="auto"/>
        <w:bottom w:val="none" w:sz="0" w:space="0" w:color="auto"/>
        <w:right w:val="none" w:sz="0" w:space="0" w:color="auto"/>
      </w:divBdr>
      <w:divsChild>
        <w:div w:id="1298336088">
          <w:marLeft w:val="0"/>
          <w:marRight w:val="0"/>
          <w:marTop w:val="0"/>
          <w:marBottom w:val="0"/>
          <w:divBdr>
            <w:top w:val="none" w:sz="0" w:space="0" w:color="auto"/>
            <w:left w:val="none" w:sz="0" w:space="0" w:color="auto"/>
            <w:bottom w:val="none" w:sz="0" w:space="0" w:color="auto"/>
            <w:right w:val="none" w:sz="0" w:space="0" w:color="auto"/>
          </w:divBdr>
        </w:div>
        <w:div w:id="194119622">
          <w:marLeft w:val="0"/>
          <w:marRight w:val="0"/>
          <w:marTop w:val="0"/>
          <w:marBottom w:val="0"/>
          <w:divBdr>
            <w:top w:val="none" w:sz="0" w:space="0" w:color="auto"/>
            <w:left w:val="none" w:sz="0" w:space="0" w:color="auto"/>
            <w:bottom w:val="none" w:sz="0" w:space="0" w:color="auto"/>
            <w:right w:val="none" w:sz="0" w:space="0" w:color="auto"/>
          </w:divBdr>
        </w:div>
        <w:div w:id="1102453862">
          <w:marLeft w:val="0"/>
          <w:marRight w:val="0"/>
          <w:marTop w:val="0"/>
          <w:marBottom w:val="0"/>
          <w:divBdr>
            <w:top w:val="none" w:sz="0" w:space="0" w:color="auto"/>
            <w:left w:val="none" w:sz="0" w:space="0" w:color="auto"/>
            <w:bottom w:val="none" w:sz="0" w:space="0" w:color="auto"/>
            <w:right w:val="none" w:sz="0" w:space="0" w:color="auto"/>
          </w:divBdr>
        </w:div>
        <w:div w:id="2030374930">
          <w:marLeft w:val="0"/>
          <w:marRight w:val="0"/>
          <w:marTop w:val="0"/>
          <w:marBottom w:val="0"/>
          <w:divBdr>
            <w:top w:val="none" w:sz="0" w:space="0" w:color="auto"/>
            <w:left w:val="none" w:sz="0" w:space="0" w:color="auto"/>
            <w:bottom w:val="none" w:sz="0" w:space="0" w:color="auto"/>
            <w:right w:val="none" w:sz="0" w:space="0" w:color="auto"/>
          </w:divBdr>
        </w:div>
        <w:div w:id="162859844">
          <w:marLeft w:val="0"/>
          <w:marRight w:val="0"/>
          <w:marTop w:val="0"/>
          <w:marBottom w:val="0"/>
          <w:divBdr>
            <w:top w:val="none" w:sz="0" w:space="0" w:color="auto"/>
            <w:left w:val="none" w:sz="0" w:space="0" w:color="auto"/>
            <w:bottom w:val="none" w:sz="0" w:space="0" w:color="auto"/>
            <w:right w:val="none" w:sz="0" w:space="0" w:color="auto"/>
          </w:divBdr>
        </w:div>
        <w:div w:id="715809963">
          <w:marLeft w:val="0"/>
          <w:marRight w:val="0"/>
          <w:marTop w:val="0"/>
          <w:marBottom w:val="0"/>
          <w:divBdr>
            <w:top w:val="none" w:sz="0" w:space="0" w:color="auto"/>
            <w:left w:val="none" w:sz="0" w:space="0" w:color="auto"/>
            <w:bottom w:val="none" w:sz="0" w:space="0" w:color="auto"/>
            <w:right w:val="none" w:sz="0" w:space="0" w:color="auto"/>
          </w:divBdr>
        </w:div>
        <w:div w:id="602540133">
          <w:marLeft w:val="0"/>
          <w:marRight w:val="0"/>
          <w:marTop w:val="0"/>
          <w:marBottom w:val="0"/>
          <w:divBdr>
            <w:top w:val="none" w:sz="0" w:space="0" w:color="auto"/>
            <w:left w:val="none" w:sz="0" w:space="0" w:color="auto"/>
            <w:bottom w:val="none" w:sz="0" w:space="0" w:color="auto"/>
            <w:right w:val="none" w:sz="0" w:space="0" w:color="auto"/>
          </w:divBdr>
        </w:div>
        <w:div w:id="84889045">
          <w:marLeft w:val="0"/>
          <w:marRight w:val="0"/>
          <w:marTop w:val="0"/>
          <w:marBottom w:val="0"/>
          <w:divBdr>
            <w:top w:val="none" w:sz="0" w:space="0" w:color="auto"/>
            <w:left w:val="none" w:sz="0" w:space="0" w:color="auto"/>
            <w:bottom w:val="none" w:sz="0" w:space="0" w:color="auto"/>
            <w:right w:val="none" w:sz="0" w:space="0" w:color="auto"/>
          </w:divBdr>
        </w:div>
        <w:div w:id="293562676">
          <w:marLeft w:val="0"/>
          <w:marRight w:val="0"/>
          <w:marTop w:val="0"/>
          <w:marBottom w:val="0"/>
          <w:divBdr>
            <w:top w:val="none" w:sz="0" w:space="0" w:color="auto"/>
            <w:left w:val="none" w:sz="0" w:space="0" w:color="auto"/>
            <w:bottom w:val="none" w:sz="0" w:space="0" w:color="auto"/>
            <w:right w:val="none" w:sz="0" w:space="0" w:color="auto"/>
          </w:divBdr>
        </w:div>
      </w:divsChild>
    </w:div>
    <w:div w:id="518197748">
      <w:bodyDiv w:val="1"/>
      <w:marLeft w:val="0"/>
      <w:marRight w:val="0"/>
      <w:marTop w:val="0"/>
      <w:marBottom w:val="0"/>
      <w:divBdr>
        <w:top w:val="none" w:sz="0" w:space="0" w:color="auto"/>
        <w:left w:val="none" w:sz="0" w:space="0" w:color="auto"/>
        <w:bottom w:val="none" w:sz="0" w:space="0" w:color="auto"/>
        <w:right w:val="none" w:sz="0" w:space="0" w:color="auto"/>
      </w:divBdr>
      <w:divsChild>
        <w:div w:id="1395272408">
          <w:marLeft w:val="0"/>
          <w:marRight w:val="0"/>
          <w:marTop w:val="0"/>
          <w:marBottom w:val="0"/>
          <w:divBdr>
            <w:top w:val="none" w:sz="0" w:space="0" w:color="auto"/>
            <w:left w:val="none" w:sz="0" w:space="0" w:color="auto"/>
            <w:bottom w:val="none" w:sz="0" w:space="0" w:color="auto"/>
            <w:right w:val="none" w:sz="0" w:space="0" w:color="auto"/>
          </w:divBdr>
        </w:div>
        <w:div w:id="633366655">
          <w:marLeft w:val="0"/>
          <w:marRight w:val="0"/>
          <w:marTop w:val="0"/>
          <w:marBottom w:val="0"/>
          <w:divBdr>
            <w:top w:val="none" w:sz="0" w:space="0" w:color="auto"/>
            <w:left w:val="none" w:sz="0" w:space="0" w:color="auto"/>
            <w:bottom w:val="none" w:sz="0" w:space="0" w:color="auto"/>
            <w:right w:val="none" w:sz="0" w:space="0" w:color="auto"/>
          </w:divBdr>
        </w:div>
        <w:div w:id="2080520631">
          <w:marLeft w:val="0"/>
          <w:marRight w:val="0"/>
          <w:marTop w:val="0"/>
          <w:marBottom w:val="0"/>
          <w:divBdr>
            <w:top w:val="none" w:sz="0" w:space="0" w:color="auto"/>
            <w:left w:val="none" w:sz="0" w:space="0" w:color="auto"/>
            <w:bottom w:val="none" w:sz="0" w:space="0" w:color="auto"/>
            <w:right w:val="none" w:sz="0" w:space="0" w:color="auto"/>
          </w:divBdr>
        </w:div>
        <w:div w:id="986862627">
          <w:marLeft w:val="0"/>
          <w:marRight w:val="0"/>
          <w:marTop w:val="0"/>
          <w:marBottom w:val="0"/>
          <w:divBdr>
            <w:top w:val="none" w:sz="0" w:space="0" w:color="auto"/>
            <w:left w:val="none" w:sz="0" w:space="0" w:color="auto"/>
            <w:bottom w:val="none" w:sz="0" w:space="0" w:color="auto"/>
            <w:right w:val="none" w:sz="0" w:space="0" w:color="auto"/>
          </w:divBdr>
        </w:div>
        <w:div w:id="1407923002">
          <w:marLeft w:val="0"/>
          <w:marRight w:val="0"/>
          <w:marTop w:val="0"/>
          <w:marBottom w:val="0"/>
          <w:divBdr>
            <w:top w:val="none" w:sz="0" w:space="0" w:color="auto"/>
            <w:left w:val="none" w:sz="0" w:space="0" w:color="auto"/>
            <w:bottom w:val="none" w:sz="0" w:space="0" w:color="auto"/>
            <w:right w:val="none" w:sz="0" w:space="0" w:color="auto"/>
          </w:divBdr>
        </w:div>
        <w:div w:id="1553038483">
          <w:marLeft w:val="0"/>
          <w:marRight w:val="0"/>
          <w:marTop w:val="0"/>
          <w:marBottom w:val="0"/>
          <w:divBdr>
            <w:top w:val="none" w:sz="0" w:space="0" w:color="auto"/>
            <w:left w:val="none" w:sz="0" w:space="0" w:color="auto"/>
            <w:bottom w:val="none" w:sz="0" w:space="0" w:color="auto"/>
            <w:right w:val="none" w:sz="0" w:space="0" w:color="auto"/>
          </w:divBdr>
        </w:div>
        <w:div w:id="945700802">
          <w:marLeft w:val="0"/>
          <w:marRight w:val="0"/>
          <w:marTop w:val="0"/>
          <w:marBottom w:val="0"/>
          <w:divBdr>
            <w:top w:val="none" w:sz="0" w:space="0" w:color="auto"/>
            <w:left w:val="none" w:sz="0" w:space="0" w:color="auto"/>
            <w:bottom w:val="none" w:sz="0" w:space="0" w:color="auto"/>
            <w:right w:val="none" w:sz="0" w:space="0" w:color="auto"/>
          </w:divBdr>
        </w:div>
        <w:div w:id="330331377">
          <w:marLeft w:val="0"/>
          <w:marRight w:val="0"/>
          <w:marTop w:val="0"/>
          <w:marBottom w:val="0"/>
          <w:divBdr>
            <w:top w:val="none" w:sz="0" w:space="0" w:color="auto"/>
            <w:left w:val="none" w:sz="0" w:space="0" w:color="auto"/>
            <w:bottom w:val="none" w:sz="0" w:space="0" w:color="auto"/>
            <w:right w:val="none" w:sz="0" w:space="0" w:color="auto"/>
          </w:divBdr>
        </w:div>
        <w:div w:id="1588886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1191</Words>
  <Characters>9650</Characters>
  <Application>Microsoft Office Word</Application>
  <DocSecurity>0</DocSecurity>
  <Lines>80</Lines>
  <Paragraphs>21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Paljakka Eevamaija</dc:creator>
  <cp:keywords/>
  <dc:description/>
  <cp:lastModifiedBy>Paljakka Eevamaija</cp:lastModifiedBy>
  <cp:revision>4</cp:revision>
  <dcterms:created xsi:type="dcterms:W3CDTF">2025-02-06T07:11:00Z</dcterms:created>
  <dcterms:modified xsi:type="dcterms:W3CDTF">2025-03-31T10:30:00Z</dcterms:modified>
</cp:coreProperties>
</file>